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58883" w14:textId="15F6B640" w:rsidR="00AD28FE" w:rsidRPr="00476253" w:rsidRDefault="00AD28FE" w:rsidP="00400D9C">
      <w:pPr>
        <w:tabs>
          <w:tab w:val="left" w:pos="6945"/>
        </w:tabs>
        <w:jc w:val="both"/>
        <w:rPr>
          <w:rFonts w:ascii="Garamond" w:hAnsi="Garamond"/>
          <w:color w:val="000000" w:themeColor="text1"/>
        </w:rPr>
      </w:pPr>
    </w:p>
    <w:sdt>
      <w:sdtPr>
        <w:rPr>
          <w:rFonts w:ascii="Garamond" w:hAnsi="Garamond"/>
        </w:rPr>
        <w:id w:val="1548573317"/>
        <w:docPartObj>
          <w:docPartGallery w:val="Cover Pages"/>
          <w:docPartUnique/>
        </w:docPartObj>
      </w:sdtPr>
      <w:sdtEndPr/>
      <w:sdtContent>
        <w:p w14:paraId="1F095BB1" w14:textId="3C3E1389" w:rsidR="007B2387" w:rsidRPr="00476253" w:rsidRDefault="00FA7FB5" w:rsidP="00400D9C">
          <w:pPr>
            <w:tabs>
              <w:tab w:val="left" w:pos="6945"/>
            </w:tabs>
            <w:jc w:val="both"/>
            <w:rPr>
              <w:rFonts w:ascii="Garamond" w:hAnsi="Garamond"/>
              <w:color w:val="000000" w:themeColor="text1"/>
            </w:rPr>
          </w:pPr>
          <w:r w:rsidRPr="00C52E0C">
            <w:rPr>
              <w:rFonts w:ascii="Garamond" w:hAnsi="Garamond"/>
              <w:color w:val="000000" w:themeColor="text1"/>
            </w:rPr>
            <w:t xml:space="preserve">ALLEGATO </w:t>
          </w:r>
          <w:r>
            <w:rPr>
              <w:rFonts w:ascii="Garamond" w:hAnsi="Garamond"/>
              <w:color w:val="000000" w:themeColor="text1"/>
            </w:rPr>
            <w:t>N</w:t>
          </w:r>
          <w:r w:rsidR="176AC6FE" w:rsidRPr="00476253">
            <w:rPr>
              <w:rFonts w:ascii="Garamond" w:hAnsi="Garamond"/>
              <w:color w:val="000000" w:themeColor="text1"/>
            </w:rPr>
            <w:t xml:space="preserve">. </w:t>
          </w:r>
          <w:r w:rsidR="00A33834">
            <w:rPr>
              <w:rFonts w:ascii="Garamond" w:hAnsi="Garamond"/>
              <w:color w:val="000000" w:themeColor="text1"/>
            </w:rPr>
            <w:t>2</w:t>
          </w:r>
        </w:p>
        <w:p w14:paraId="450F55E4" w14:textId="77777777" w:rsidR="007B2387" w:rsidRPr="00CB5FD5" w:rsidRDefault="007B2387" w:rsidP="00400D9C">
          <w:pPr>
            <w:tabs>
              <w:tab w:val="left" w:pos="6945"/>
            </w:tabs>
            <w:jc w:val="both"/>
            <w:rPr>
              <w:rFonts w:ascii="Garamond" w:hAnsi="Garamond"/>
            </w:rPr>
          </w:pPr>
        </w:p>
        <w:p w14:paraId="785ED554" w14:textId="77777777" w:rsidR="007B2387" w:rsidRPr="00CB5FD5" w:rsidRDefault="007B2387" w:rsidP="00400D9C">
          <w:pPr>
            <w:tabs>
              <w:tab w:val="left" w:pos="6945"/>
            </w:tabs>
            <w:jc w:val="both"/>
            <w:rPr>
              <w:rFonts w:ascii="Garamond" w:hAnsi="Garamond"/>
            </w:rPr>
          </w:pPr>
        </w:p>
        <w:p w14:paraId="692AFEFC" w14:textId="77777777" w:rsidR="007B2387" w:rsidRPr="00CB5FD5" w:rsidRDefault="007B2387" w:rsidP="00400D9C">
          <w:pPr>
            <w:tabs>
              <w:tab w:val="left" w:pos="6945"/>
            </w:tabs>
            <w:jc w:val="both"/>
            <w:rPr>
              <w:rFonts w:ascii="Garamond" w:hAnsi="Garamond"/>
            </w:rPr>
          </w:pPr>
        </w:p>
        <w:p w14:paraId="6F6E9D7D" w14:textId="2277421A" w:rsidR="00541E54" w:rsidRPr="00CB5FD5" w:rsidRDefault="00057890" w:rsidP="00DF631C">
          <w:pPr>
            <w:tabs>
              <w:tab w:val="left" w:pos="6945"/>
            </w:tabs>
            <w:jc w:val="center"/>
            <w:rPr>
              <w:rFonts w:ascii="Garamond" w:hAnsi="Garamond"/>
              <w:b/>
              <w:sz w:val="36"/>
              <w:szCs w:val="44"/>
            </w:rPr>
          </w:pPr>
          <w:r w:rsidRPr="00CB5FD5">
            <w:rPr>
              <w:rFonts w:ascii="Garamond" w:hAnsi="Garamond"/>
              <w:b/>
              <w:sz w:val="36"/>
              <w:szCs w:val="44"/>
            </w:rPr>
            <w:t xml:space="preserve">DIPARTIMENTO DI </w:t>
          </w:r>
          <w:r w:rsidR="00DF631C">
            <w:rPr>
              <w:rFonts w:ascii="Garamond" w:hAnsi="Garamond"/>
              <w:b/>
              <w:sz w:val="36"/>
              <w:szCs w:val="44"/>
            </w:rPr>
            <w:t>….</w:t>
          </w:r>
        </w:p>
        <w:p w14:paraId="546A03BC" w14:textId="3EC6757D" w:rsidR="00FA64BE" w:rsidRPr="00CB5FD5" w:rsidRDefault="00FA64BE" w:rsidP="00561D35">
          <w:pPr>
            <w:tabs>
              <w:tab w:val="left" w:pos="6945"/>
            </w:tabs>
            <w:jc w:val="center"/>
            <w:rPr>
              <w:rFonts w:ascii="Garamond" w:hAnsi="Garamond"/>
              <w:b/>
              <w:sz w:val="36"/>
              <w:szCs w:val="44"/>
            </w:rPr>
          </w:pPr>
        </w:p>
        <w:p w14:paraId="0C4B6583" w14:textId="77777777" w:rsidR="00561D35" w:rsidRPr="00CB5FD5" w:rsidRDefault="00561D35" w:rsidP="00561D35">
          <w:pPr>
            <w:tabs>
              <w:tab w:val="left" w:pos="6945"/>
            </w:tabs>
            <w:jc w:val="center"/>
            <w:rPr>
              <w:rFonts w:ascii="Garamond" w:hAnsi="Garamond"/>
              <w:sz w:val="32"/>
              <w:szCs w:val="40"/>
            </w:rPr>
          </w:pPr>
        </w:p>
        <w:p w14:paraId="021E35DE" w14:textId="77777777" w:rsidR="00400D9C" w:rsidRPr="00CB5FD5" w:rsidRDefault="00400D9C" w:rsidP="00400D9C">
          <w:pPr>
            <w:tabs>
              <w:tab w:val="left" w:pos="6945"/>
            </w:tabs>
            <w:jc w:val="both"/>
            <w:rPr>
              <w:rFonts w:ascii="Garamond" w:hAnsi="Garamond"/>
              <w:sz w:val="18"/>
            </w:rPr>
          </w:pPr>
        </w:p>
        <w:p w14:paraId="5C052EB5" w14:textId="77777777" w:rsidR="00400D9C" w:rsidRPr="00CB5FD5" w:rsidRDefault="00400D9C" w:rsidP="007B2387">
          <w:pPr>
            <w:tabs>
              <w:tab w:val="left" w:pos="6945"/>
            </w:tabs>
            <w:rPr>
              <w:rFonts w:ascii="Garamond" w:hAnsi="Garamond"/>
              <w:sz w:val="32"/>
              <w:szCs w:val="40"/>
            </w:rPr>
          </w:pPr>
        </w:p>
        <w:p w14:paraId="150CC87E" w14:textId="5C5293AD" w:rsidR="00400D9C" w:rsidRPr="00CB5FD5" w:rsidRDefault="00DF631C" w:rsidP="271329B7">
          <w:pPr>
            <w:tabs>
              <w:tab w:val="left" w:pos="6945"/>
            </w:tabs>
            <w:jc w:val="center"/>
            <w:rPr>
              <w:rFonts w:ascii="Garamond" w:hAnsi="Garamond"/>
              <w:b/>
              <w:bCs/>
              <w:sz w:val="44"/>
              <w:szCs w:val="44"/>
            </w:rPr>
          </w:pPr>
          <w:r w:rsidRPr="271329B7">
            <w:rPr>
              <w:rFonts w:ascii="Garamond" w:hAnsi="Garamond"/>
              <w:b/>
              <w:bCs/>
              <w:sz w:val="36"/>
              <w:szCs w:val="36"/>
            </w:rPr>
            <w:t xml:space="preserve">SCHEDA UNICA </w:t>
          </w:r>
          <w:r w:rsidR="3DD3EDCC" w:rsidRPr="271329B7">
            <w:rPr>
              <w:rFonts w:ascii="Garamond" w:hAnsi="Garamond"/>
              <w:b/>
              <w:bCs/>
              <w:sz w:val="36"/>
              <w:szCs w:val="36"/>
            </w:rPr>
            <w:t>ANNUALE</w:t>
          </w:r>
        </w:p>
        <w:p w14:paraId="054B4557" w14:textId="6741C6FB" w:rsidR="00400D9C" w:rsidRDefault="00DF631C" w:rsidP="271329B7">
          <w:pPr>
            <w:tabs>
              <w:tab w:val="left" w:pos="6945"/>
            </w:tabs>
            <w:jc w:val="center"/>
            <w:rPr>
              <w:rFonts w:ascii="Garamond" w:hAnsi="Garamond"/>
              <w:b/>
              <w:bCs/>
              <w:sz w:val="36"/>
              <w:szCs w:val="36"/>
            </w:rPr>
          </w:pPr>
          <w:r w:rsidRPr="271329B7">
            <w:rPr>
              <w:rFonts w:ascii="Garamond" w:hAnsi="Garamond"/>
              <w:b/>
              <w:bCs/>
              <w:sz w:val="36"/>
              <w:szCs w:val="36"/>
            </w:rPr>
            <w:t>DI DIPARTIMENTO</w:t>
          </w:r>
        </w:p>
        <w:p w14:paraId="617B870A" w14:textId="7998AC80" w:rsidR="003067B5" w:rsidRPr="00CB5FD5" w:rsidRDefault="003067B5" w:rsidP="271329B7">
          <w:pPr>
            <w:tabs>
              <w:tab w:val="left" w:pos="6945"/>
            </w:tabs>
            <w:jc w:val="center"/>
            <w:rPr>
              <w:rFonts w:ascii="Garamond" w:hAnsi="Garamond"/>
              <w:b/>
              <w:bCs/>
              <w:sz w:val="44"/>
              <w:szCs w:val="44"/>
            </w:rPr>
          </w:pPr>
          <w:proofErr w:type="spellStart"/>
          <w:r w:rsidRPr="003067B5">
            <w:rPr>
              <w:rFonts w:ascii="Garamond" w:hAnsi="Garamond"/>
              <w:b/>
              <w:bCs/>
              <w:sz w:val="36"/>
              <w:szCs w:val="36"/>
            </w:rPr>
            <w:t>SUAD</w:t>
          </w:r>
          <w:r>
            <w:rPr>
              <w:rFonts w:ascii="Garamond" w:hAnsi="Garamond"/>
              <w:b/>
              <w:bCs/>
              <w:sz w:val="36"/>
              <w:szCs w:val="36"/>
            </w:rPr>
            <w:t>ip</w:t>
          </w:r>
          <w:proofErr w:type="spellEnd"/>
        </w:p>
        <w:p w14:paraId="075C8606" w14:textId="77777777" w:rsidR="002D325C" w:rsidRPr="00CB5FD5" w:rsidRDefault="002D325C" w:rsidP="00400D9C">
          <w:pPr>
            <w:tabs>
              <w:tab w:val="left" w:pos="3420"/>
              <w:tab w:val="center" w:pos="4819"/>
            </w:tabs>
            <w:rPr>
              <w:rFonts w:ascii="Garamond" w:hAnsi="Garamond"/>
            </w:rPr>
          </w:pPr>
        </w:p>
        <w:p w14:paraId="05797D08" w14:textId="0E294F3C" w:rsidR="002D325C" w:rsidRDefault="002D325C" w:rsidP="00400D9C">
          <w:pPr>
            <w:tabs>
              <w:tab w:val="left" w:pos="3420"/>
              <w:tab w:val="center" w:pos="4819"/>
            </w:tabs>
            <w:rPr>
              <w:rFonts w:ascii="Garamond" w:hAnsi="Garamond"/>
            </w:rPr>
          </w:pPr>
        </w:p>
        <w:p w14:paraId="61D15E0D" w14:textId="77777777" w:rsidR="00CD3A0B" w:rsidRPr="00CB5FD5" w:rsidRDefault="00CD3A0B" w:rsidP="00400D9C">
          <w:pPr>
            <w:tabs>
              <w:tab w:val="left" w:pos="3420"/>
              <w:tab w:val="center" w:pos="4819"/>
            </w:tabs>
            <w:rPr>
              <w:rFonts w:ascii="Garamond" w:hAnsi="Garamond"/>
            </w:rPr>
          </w:pPr>
        </w:p>
        <w:tbl>
          <w:tblPr>
            <w:tblStyle w:val="Grigliatabella"/>
            <w:tblpPr w:leftFromText="141" w:rightFromText="141" w:vertAnchor="text" w:horzAnchor="margin" w:tblpXSpec="center" w:tblpY="183"/>
            <w:tblW w:w="5637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552"/>
            <w:gridCol w:w="3085"/>
          </w:tblGrid>
          <w:tr w:rsidR="007F316A" w:rsidRPr="00CB5FD5" w14:paraId="0FA6F044" w14:textId="77777777" w:rsidTr="5E335DE4">
            <w:trPr>
              <w:jc w:val="center"/>
            </w:trPr>
            <w:tc>
              <w:tcPr>
                <w:tcW w:w="2552" w:type="dxa"/>
                <w:vAlign w:val="center"/>
              </w:tcPr>
              <w:p w14:paraId="26D6335B" w14:textId="77777777" w:rsidR="007F316A" w:rsidRPr="00CB5FD5" w:rsidRDefault="007F316A" w:rsidP="00476253">
                <w:pPr>
                  <w:spacing w:after="0" w:line="240" w:lineRule="auto"/>
                  <w:jc w:val="left"/>
                  <w:rPr>
                    <w:rFonts w:ascii="Garamond" w:hAnsi="Garamond"/>
                    <w:sz w:val="24"/>
                    <w:szCs w:val="24"/>
                  </w:rPr>
                </w:pPr>
                <w:r w:rsidRPr="5E335DE4">
                  <w:rPr>
                    <w:rFonts w:ascii="Garamond" w:hAnsi="Garamond"/>
                    <w:sz w:val="24"/>
                    <w:szCs w:val="24"/>
                  </w:rPr>
                  <w:t>Periodo di riferimento</w:t>
                </w:r>
              </w:p>
            </w:tc>
            <w:tc>
              <w:tcPr>
                <w:tcW w:w="3085" w:type="dxa"/>
                <w:vAlign w:val="center"/>
              </w:tcPr>
              <w:p w14:paraId="027CFA9C" w14:textId="211C0C44" w:rsidR="007F316A" w:rsidRPr="00CB5FD5" w:rsidRDefault="007F316A" w:rsidP="007F316A">
                <w:pPr>
                  <w:spacing w:after="0" w:line="240" w:lineRule="auto"/>
                  <w:jc w:val="left"/>
                  <w:rPr>
                    <w:rFonts w:ascii="Garamond" w:hAnsi="Garamond"/>
                    <w:sz w:val="24"/>
                    <w:szCs w:val="24"/>
                  </w:rPr>
                </w:pPr>
                <w:r w:rsidRPr="00CB5FD5">
                  <w:rPr>
                    <w:rFonts w:ascii="Garamond" w:hAnsi="Garamond"/>
                    <w:sz w:val="24"/>
                    <w:szCs w:val="24"/>
                  </w:rPr>
                  <w:t>Anno</w:t>
                </w:r>
                <w:r w:rsidR="0002718D" w:rsidRPr="00CB5FD5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</w:p>
            </w:tc>
          </w:tr>
          <w:tr w:rsidR="007F316A" w:rsidRPr="00CB5FD5" w14:paraId="42402E03" w14:textId="77777777" w:rsidTr="5E335DE4">
            <w:trPr>
              <w:jc w:val="center"/>
            </w:trPr>
            <w:tc>
              <w:tcPr>
                <w:tcW w:w="2552" w:type="dxa"/>
                <w:vAlign w:val="center"/>
              </w:tcPr>
              <w:p w14:paraId="125C2006" w14:textId="77777777" w:rsidR="007F316A" w:rsidRPr="00CB5FD5" w:rsidRDefault="007F316A" w:rsidP="007F316A">
                <w:pPr>
                  <w:spacing w:after="0" w:line="240" w:lineRule="auto"/>
                  <w:jc w:val="left"/>
                  <w:rPr>
                    <w:rFonts w:ascii="Garamond" w:hAnsi="Garamond"/>
                    <w:sz w:val="24"/>
                    <w:szCs w:val="24"/>
                  </w:rPr>
                </w:pPr>
                <w:r w:rsidRPr="00CB5FD5">
                  <w:rPr>
                    <w:rFonts w:ascii="Garamond" w:hAnsi="Garamond"/>
                    <w:sz w:val="24"/>
                    <w:szCs w:val="24"/>
                  </w:rPr>
                  <w:t>Predisposto da</w:t>
                </w:r>
              </w:p>
            </w:tc>
            <w:tc>
              <w:tcPr>
                <w:tcW w:w="3085" w:type="dxa"/>
                <w:vAlign w:val="center"/>
              </w:tcPr>
              <w:p w14:paraId="73453CF3" w14:textId="084AD739" w:rsidR="007F316A" w:rsidRPr="00CB5FD5" w:rsidRDefault="007F316A" w:rsidP="007F316A">
                <w:pPr>
                  <w:spacing w:after="0" w:line="240" w:lineRule="auto"/>
                  <w:jc w:val="left"/>
                  <w:rPr>
                    <w:rFonts w:ascii="Garamond" w:hAnsi="Garamond"/>
                    <w:sz w:val="24"/>
                    <w:szCs w:val="24"/>
                  </w:rPr>
                </w:pPr>
                <w:r w:rsidRPr="00CB5FD5">
                  <w:rPr>
                    <w:rFonts w:ascii="Garamond" w:hAnsi="Garamond"/>
                    <w:sz w:val="24"/>
                    <w:szCs w:val="24"/>
                  </w:rPr>
                  <w:t>C</w:t>
                </w:r>
                <w:r w:rsidR="00BE4867">
                  <w:rPr>
                    <w:rFonts w:ascii="Garamond" w:hAnsi="Garamond"/>
                    <w:sz w:val="24"/>
                    <w:szCs w:val="24"/>
                  </w:rPr>
                  <w:t>ommissione Piano Strategico</w:t>
                </w:r>
              </w:p>
            </w:tc>
          </w:tr>
          <w:tr w:rsidR="007F316A" w:rsidRPr="00CB5FD5" w14:paraId="5F3CD0DF" w14:textId="77777777" w:rsidTr="5E335DE4">
            <w:trPr>
              <w:jc w:val="center"/>
            </w:trPr>
            <w:tc>
              <w:tcPr>
                <w:tcW w:w="2552" w:type="dxa"/>
                <w:vAlign w:val="center"/>
              </w:tcPr>
              <w:p w14:paraId="33320D1F" w14:textId="457267D1" w:rsidR="007F316A" w:rsidRPr="00CB5FD5" w:rsidRDefault="00BE4867" w:rsidP="007F316A">
                <w:pPr>
                  <w:spacing w:after="0" w:line="240" w:lineRule="auto"/>
                  <w:jc w:val="left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Garamond" w:hAnsi="Garamond"/>
                    <w:sz w:val="24"/>
                    <w:szCs w:val="24"/>
                  </w:rPr>
                  <w:t>Validato dal Direttore</w:t>
                </w:r>
              </w:p>
            </w:tc>
            <w:tc>
              <w:tcPr>
                <w:tcW w:w="3085" w:type="dxa"/>
                <w:vAlign w:val="center"/>
              </w:tcPr>
              <w:p w14:paraId="222E248C" w14:textId="3B06D918" w:rsidR="007F316A" w:rsidRPr="00CB5FD5" w:rsidRDefault="00F85036" w:rsidP="007F316A">
                <w:pPr>
                  <w:spacing w:after="0" w:line="240" w:lineRule="auto"/>
                  <w:jc w:val="left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Garamond" w:hAnsi="Garamond"/>
                    <w:sz w:val="24"/>
                    <w:szCs w:val="24"/>
                  </w:rPr>
                  <w:t>data</w:t>
                </w:r>
              </w:p>
            </w:tc>
          </w:tr>
          <w:tr w:rsidR="007F316A" w:rsidRPr="00CB5FD5" w14:paraId="5EE6FE9D" w14:textId="77777777" w:rsidTr="5E335DE4">
            <w:trPr>
              <w:jc w:val="center"/>
            </w:trPr>
            <w:tc>
              <w:tcPr>
                <w:tcW w:w="2552" w:type="dxa"/>
                <w:vAlign w:val="center"/>
              </w:tcPr>
              <w:p w14:paraId="3B25D5D3" w14:textId="0D8CD89E" w:rsidR="007F316A" w:rsidRPr="00CB5FD5" w:rsidRDefault="007F316A" w:rsidP="007F316A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CB5FD5">
                  <w:rPr>
                    <w:rFonts w:ascii="Garamond" w:hAnsi="Garamond"/>
                    <w:sz w:val="24"/>
                    <w:szCs w:val="24"/>
                  </w:rPr>
                  <w:t xml:space="preserve">Approvato in </w:t>
                </w:r>
                <w:proofErr w:type="spellStart"/>
                <w:r w:rsidRPr="00CB5FD5">
                  <w:rPr>
                    <w:rFonts w:ascii="Garamond" w:hAnsi="Garamond"/>
                    <w:sz w:val="24"/>
                    <w:szCs w:val="24"/>
                  </w:rPr>
                  <w:t>CdD</w:t>
                </w:r>
                <w:proofErr w:type="spellEnd"/>
              </w:p>
            </w:tc>
            <w:tc>
              <w:tcPr>
                <w:tcW w:w="3085" w:type="dxa"/>
                <w:vAlign w:val="center"/>
              </w:tcPr>
              <w:p w14:paraId="3588DF30" w14:textId="2FD7D69F" w:rsidR="007F316A" w:rsidRPr="00CB5FD5" w:rsidRDefault="00F85036" w:rsidP="007F316A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Garamond" w:hAnsi="Garamond"/>
                    <w:sz w:val="24"/>
                    <w:szCs w:val="24"/>
                  </w:rPr>
                  <w:t>data</w:t>
                </w:r>
              </w:p>
            </w:tc>
          </w:tr>
        </w:tbl>
        <w:p w14:paraId="1CB0FC81" w14:textId="77777777" w:rsidR="00400D9C" w:rsidRPr="00CB5FD5" w:rsidRDefault="00400D9C" w:rsidP="00400D9C">
          <w:pPr>
            <w:tabs>
              <w:tab w:val="left" w:pos="3420"/>
              <w:tab w:val="center" w:pos="4819"/>
            </w:tabs>
            <w:rPr>
              <w:rFonts w:ascii="Garamond" w:hAnsi="Garamond"/>
            </w:rPr>
          </w:pPr>
        </w:p>
        <w:p w14:paraId="4CD3A93E" w14:textId="77777777" w:rsidR="00400D9C" w:rsidRPr="00CB5FD5" w:rsidRDefault="00400D9C" w:rsidP="00400D9C">
          <w:pPr>
            <w:tabs>
              <w:tab w:val="left" w:pos="3420"/>
              <w:tab w:val="center" w:pos="4819"/>
            </w:tabs>
            <w:rPr>
              <w:rFonts w:ascii="Garamond" w:hAnsi="Garamond"/>
            </w:rPr>
          </w:pPr>
        </w:p>
        <w:p w14:paraId="6F109B31" w14:textId="77777777" w:rsidR="00400D9C" w:rsidRPr="00CB5FD5" w:rsidRDefault="00400D9C" w:rsidP="00400D9C">
          <w:pPr>
            <w:tabs>
              <w:tab w:val="left" w:pos="3420"/>
              <w:tab w:val="center" w:pos="4819"/>
            </w:tabs>
            <w:rPr>
              <w:rFonts w:ascii="Garamond" w:hAnsi="Garamond"/>
            </w:rPr>
          </w:pPr>
        </w:p>
        <w:p w14:paraId="6B1EA7AD" w14:textId="77777777" w:rsidR="00400D9C" w:rsidRPr="00CB5FD5" w:rsidRDefault="00400D9C" w:rsidP="00400D9C">
          <w:pPr>
            <w:tabs>
              <w:tab w:val="left" w:pos="3420"/>
              <w:tab w:val="center" w:pos="4819"/>
            </w:tabs>
            <w:rPr>
              <w:rFonts w:ascii="Garamond" w:hAnsi="Garamond"/>
            </w:rPr>
          </w:pPr>
        </w:p>
        <w:p w14:paraId="7362C019" w14:textId="4DE2D3ED" w:rsidR="00400D9C" w:rsidRPr="00CB5FD5" w:rsidRDefault="00CB5FD5" w:rsidP="00CB5FD5">
          <w:pPr>
            <w:spacing w:after="200" w:line="276" w:lineRule="auto"/>
            <w:rPr>
              <w:rFonts w:ascii="Garamond" w:hAnsi="Garamond"/>
            </w:rPr>
          </w:pPr>
          <w:r>
            <w:rPr>
              <w:rFonts w:ascii="Garamond" w:hAnsi="Garamond"/>
            </w:rPr>
            <w:br w:type="page"/>
          </w:r>
        </w:p>
      </w:sdtContent>
    </w:sdt>
    <w:bookmarkStart w:id="0" w:name="_Hlk14961574" w:displacedByCustomXml="prev"/>
    <w:sdt>
      <w:sdtPr>
        <w:rPr>
          <w:rFonts w:ascii="Garamond" w:eastAsiaTheme="minorEastAsia" w:hAnsi="Garamond" w:cstheme="minorBidi"/>
          <w:color w:val="auto"/>
          <w:sz w:val="24"/>
          <w:szCs w:val="24"/>
          <w:lang w:eastAsia="en-US"/>
        </w:rPr>
        <w:id w:val="-5790611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AF14F9" w14:textId="59522719" w:rsidR="00556CA6" w:rsidRPr="005C0C71" w:rsidRDefault="00556CA6" w:rsidP="008237D3">
          <w:pPr>
            <w:pStyle w:val="Titolosommario"/>
            <w:rPr>
              <w:rFonts w:ascii="Garamond" w:hAnsi="Garamond"/>
              <w:sz w:val="24"/>
              <w:szCs w:val="24"/>
            </w:rPr>
          </w:pPr>
        </w:p>
        <w:p w14:paraId="29CEFB38" w14:textId="7ACB40A7" w:rsidR="00FF712E" w:rsidRDefault="005C0C71">
          <w:pPr>
            <w:pStyle w:val="Sommario1"/>
            <w:tabs>
              <w:tab w:val="left" w:pos="709"/>
            </w:tabs>
            <w:rPr>
              <w:rFonts w:eastAsiaTheme="minorEastAsia"/>
              <w:noProof/>
              <w:lang w:eastAsia="it-IT"/>
            </w:rPr>
          </w:pPr>
          <w:r w:rsidRPr="005C0C71">
            <w:rPr>
              <w:rFonts w:ascii="Garamond" w:hAnsi="Garamond"/>
              <w:sz w:val="24"/>
              <w:szCs w:val="24"/>
            </w:rPr>
            <w:fldChar w:fldCharType="begin"/>
          </w:r>
          <w:r w:rsidRPr="005C0C71">
            <w:rPr>
              <w:rFonts w:ascii="Garamond" w:hAnsi="Garamond"/>
              <w:sz w:val="24"/>
              <w:szCs w:val="24"/>
            </w:rPr>
            <w:instrText xml:space="preserve"> TOC \o "1-2" \h \z \u </w:instrText>
          </w:r>
          <w:r w:rsidRPr="005C0C71">
            <w:rPr>
              <w:rFonts w:ascii="Garamond" w:hAnsi="Garamond"/>
              <w:sz w:val="24"/>
              <w:szCs w:val="24"/>
            </w:rPr>
            <w:fldChar w:fldCharType="separate"/>
          </w:r>
          <w:hyperlink w:anchor="_Toc217378853" w:history="1">
            <w:r w:rsidR="00FF712E" w:rsidRPr="00FF6B89">
              <w:rPr>
                <w:rStyle w:val="Collegamentoipertestuale"/>
                <w:noProof/>
              </w:rPr>
              <w:t>1.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INFORMAZIONI GENERALI SUL DIPARTIMENTO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_Toc217378853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2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04885E6D" w14:textId="451C60E6" w:rsidR="00FF712E" w:rsidRDefault="006F439D">
          <w:pPr>
            <w:pStyle w:val="Sommario1"/>
            <w:tabs>
              <w:tab w:val="left" w:pos="709"/>
            </w:tabs>
            <w:rPr>
              <w:rFonts w:eastAsiaTheme="minorEastAsia"/>
              <w:noProof/>
              <w:lang w:eastAsia="it-IT"/>
            </w:rPr>
          </w:pPr>
          <w:hyperlink w:anchor="_Toc217378854" w:history="1">
            <w:r w:rsidR="00FF712E" w:rsidRPr="00FF6B89">
              <w:rPr>
                <w:rStyle w:val="Collegamentoipertestuale"/>
                <w:noProof/>
              </w:rPr>
              <w:t>2.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LA STRUTTURA ORGANIZZATIVA DEL DIPARTIMENTO E DEL SUO SISTEMA DI ASSICURAZIONE DELLA QUALITÀ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_Toc217378854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3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7E9B2F38" w14:textId="3719A308" w:rsidR="00FF712E" w:rsidRDefault="006F439D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17378855" w:history="1">
            <w:r w:rsidR="00FF712E" w:rsidRPr="00FF6B89">
              <w:rPr>
                <w:rStyle w:val="Collegamentoipertestuale"/>
                <w:noProof/>
              </w:rPr>
              <w:t>2.1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LA STRUTTURA ORGANIZZATIVA [E.DIP.2]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_Toc217378855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3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226F7D51" w14:textId="23106720" w:rsidR="00FF712E" w:rsidRDefault="006F439D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17378856" w:history="1">
            <w:r w:rsidR="00FF712E" w:rsidRPr="00FF6B89">
              <w:rPr>
                <w:rStyle w:val="Collegamentoipertestuale"/>
                <w:noProof/>
              </w:rPr>
              <w:t>2.2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CONSIDERAZIONI IN MERITO ALLA STRUTTURA ORGANIZZATIVA E IL SISTEMA DI ASSICURAZIONE DELLA QUALITA’ DEL DIPARTIMENTO [E.DIP.2]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_Toc217378856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5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2A275D93" w14:textId="720F8743" w:rsidR="00FF712E" w:rsidRDefault="006F439D">
          <w:pPr>
            <w:pStyle w:val="Sommario1"/>
            <w:tabs>
              <w:tab w:val="left" w:pos="709"/>
            </w:tabs>
            <w:rPr>
              <w:rFonts w:eastAsiaTheme="minorEastAsia"/>
              <w:noProof/>
              <w:lang w:eastAsia="it-IT"/>
            </w:rPr>
          </w:pPr>
          <w:hyperlink w:anchor="_Toc217378857" w:history="1">
            <w:r w:rsidR="00FF712E" w:rsidRPr="00FF6B89">
              <w:rPr>
                <w:rStyle w:val="Collegamentoipertestuale"/>
                <w:noProof/>
              </w:rPr>
              <w:t>3.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LE RISORSE DIPARTIMENTALI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_Toc217378857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6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433D9F60" w14:textId="346841CD" w:rsidR="00FF712E" w:rsidRDefault="006F439D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17378858" w:history="1">
            <w:r w:rsidR="00FF712E" w:rsidRPr="00FF6B89">
              <w:rPr>
                <w:rStyle w:val="Collegamentoipertestuale"/>
                <w:noProof/>
              </w:rPr>
              <w:t>3.1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CRITERI DIPARTIMENTALI DI PROGRAMMAZIONE PER IL PERSONALE DOCENTE [E. DIP. 3]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_Toc217378858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6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2E1810F3" w14:textId="3B0A3B55" w:rsidR="00FF712E" w:rsidRDefault="006F439D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17378859" w:history="1">
            <w:r w:rsidR="00FF712E" w:rsidRPr="00FF6B89">
              <w:rPr>
                <w:rStyle w:val="Collegamentoipertestuale"/>
                <w:noProof/>
              </w:rPr>
              <w:t>3.2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CONSIDERAZIONI SULLE RISORSE PER LA RICERCA, LA DIDATTICA E LA VALORIZZAZIONE DELLA CONOSCENZA [E.DIP.4]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_Toc217378859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6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6C4F0368" w14:textId="75DC8B45" w:rsidR="00FF712E" w:rsidRDefault="006F439D">
          <w:pPr>
            <w:pStyle w:val="Sommario1"/>
            <w:tabs>
              <w:tab w:val="left" w:pos="709"/>
            </w:tabs>
            <w:rPr>
              <w:rFonts w:eastAsiaTheme="minorEastAsia"/>
              <w:noProof/>
              <w:lang w:eastAsia="it-IT"/>
            </w:rPr>
          </w:pPr>
          <w:hyperlink w:anchor="_Toc217378860" w:history="1">
            <w:r w:rsidR="00FF712E" w:rsidRPr="00FF6B89">
              <w:rPr>
                <w:rStyle w:val="Collegamentoipertestuale"/>
                <w:noProof/>
              </w:rPr>
              <w:t>4.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ANALISI E RIESAME DEGLI INDICATORI RELATIVI ALLA DIDATTICA (CDS e PhD) DI DIPARTIMENTO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_Toc217378860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6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2E429169" w14:textId="587EF256" w:rsidR="00FF712E" w:rsidRDefault="006F439D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17378861" w:history="1">
            <w:r w:rsidR="00FF712E" w:rsidRPr="00FF6B89">
              <w:rPr>
                <w:rStyle w:val="Collegamentoipertestuale"/>
                <w:noProof/>
              </w:rPr>
              <w:t>4.1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ANALISI DIDATTICA (CDS) [E.DIP.2]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_Toc217378861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6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4AD140E3" w14:textId="37973F45" w:rsidR="00FF712E" w:rsidRDefault="006F439D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17378862" w:history="1">
            <w:r w:rsidR="00FF712E" w:rsidRPr="00FF6B89">
              <w:rPr>
                <w:rStyle w:val="Collegamentoipertestuale"/>
                <w:noProof/>
              </w:rPr>
              <w:t>4.2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CONSIDERAZIONI SULLA DIDATTICA (CDS) [E.DIP.2.4]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_Toc217378862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7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58B312D7" w14:textId="6E5D6C78" w:rsidR="00FF712E" w:rsidRDefault="006F439D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17378863" w:history="1">
            <w:r w:rsidR="00FF712E" w:rsidRPr="00FF6B89">
              <w:rPr>
                <w:rStyle w:val="Collegamentoipertestuale"/>
                <w:noProof/>
              </w:rPr>
              <w:t>4.3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ANALISI DIDATTICA (Corsi di Dottorato) [E.DIP.2]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_Toc217378863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7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68E69BCB" w14:textId="55963C88" w:rsidR="00FF712E" w:rsidRDefault="006F439D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17378864" w:history="1">
            <w:r w:rsidR="00FF712E" w:rsidRPr="00FF6B89">
              <w:rPr>
                <w:rStyle w:val="Collegamentoipertestuale"/>
                <w:noProof/>
              </w:rPr>
              <w:t>4.4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CONSIDERAZIONI SULLA DIDATTICA (Corsi di Dottorato afferenti al Dipartimento) [E.DIP.2.4]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_Toc217378864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7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71F3A4D8" w14:textId="6C21D358" w:rsidR="00FF712E" w:rsidRDefault="006F439D">
          <w:pPr>
            <w:pStyle w:val="Sommario1"/>
            <w:rPr>
              <w:rFonts w:eastAsiaTheme="minorEastAsia"/>
              <w:noProof/>
              <w:lang w:eastAsia="it-IT"/>
            </w:rPr>
          </w:pPr>
          <w:hyperlink w:anchor="_Toc217378865" w:history="1">
            <w:r w:rsidR="00FF712E" w:rsidRPr="00FF6B89">
              <w:rPr>
                <w:rStyle w:val="Collegamentoipertestuale"/>
                <w:noProof/>
              </w:rPr>
              <w:t>5. ATTIVITÀ DI RICERCA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_Toc217378865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7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2B07D41A" w14:textId="7C435D5A" w:rsidR="00FF712E" w:rsidRDefault="006F439D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17378866" w:history="1">
            <w:r w:rsidR="00FF712E" w:rsidRPr="00FF6B89">
              <w:rPr>
                <w:rStyle w:val="Collegamentoipertestuale"/>
                <w:noProof/>
              </w:rPr>
              <w:t>5.1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ESITI DELL’ULTIMA VQR E VALUTAZIONE INTERNA DELLA QUALITÀ DELLA PRODUZIONE SCIENTIFICA (Prodotti della ricerca) [E.DIP.2]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_Toc217378866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7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6660B6FE" w14:textId="1DF0AE46" w:rsidR="00FF712E" w:rsidRDefault="006F439D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17378867" w:history="1">
            <w:r w:rsidR="00FF712E" w:rsidRPr="00FF6B89">
              <w:rPr>
                <w:rStyle w:val="Collegamentoipertestuale"/>
                <w:noProof/>
              </w:rPr>
              <w:t>5.2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CONSIDERAZIONI SULLA VALUTAZIONE INTERNA DELLA QUALITÀ DELLA PRODUZIONE SCIENTIFICA (Prodotti della ricerca) - [E.DIP.2.4]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_Toc217378867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8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27592E67" w14:textId="6899C00D" w:rsidR="00FF712E" w:rsidRDefault="006F439D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17378868" w:history="1">
            <w:r w:rsidR="00FF712E" w:rsidRPr="00FF6B89">
              <w:rPr>
                <w:rStyle w:val="Collegamentoipertestuale"/>
                <w:noProof/>
              </w:rPr>
              <w:t>5.3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CONSIDERAZIONI IN MERITO AD ALTRI RISULTATI DELL’ATTIVITÀ DI RICERCA – E. DIP. 2.4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_Toc217378868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8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2355F020" w14:textId="54B58006" w:rsidR="00FF712E" w:rsidRDefault="006F439D">
          <w:pPr>
            <w:pStyle w:val="Sommario1"/>
            <w:tabs>
              <w:tab w:val="left" w:pos="709"/>
            </w:tabs>
            <w:rPr>
              <w:rFonts w:eastAsiaTheme="minorEastAsia"/>
              <w:noProof/>
              <w:lang w:eastAsia="it-IT"/>
            </w:rPr>
          </w:pPr>
          <w:hyperlink w:anchor="_Toc217378869" w:history="1">
            <w:r w:rsidR="00FF712E" w:rsidRPr="00FF6B89">
              <w:rPr>
                <w:rStyle w:val="Collegamentoipertestuale"/>
                <w:noProof/>
              </w:rPr>
              <w:t>6.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FINANZIAMENTI INTERNI E ESTERNI ALLA RICERCA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_Toc217378869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8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32E9B2C6" w14:textId="72EEF050" w:rsidR="00FF712E" w:rsidRDefault="006F439D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17378870" w:history="1">
            <w:r w:rsidR="00FF712E" w:rsidRPr="00FF6B89">
              <w:rPr>
                <w:rStyle w:val="Collegamentoipertestuale"/>
                <w:noProof/>
              </w:rPr>
              <w:t>6.1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CONSIDERAZIONI SUI FINANZIAMENTI DI ATENEO INTERNI ED ESTERNI [E.DIP.4]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_Toc217378870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8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4A7C23C8" w14:textId="057ED9BF" w:rsidR="00FF712E" w:rsidRDefault="006F439D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17378871" w:history="1">
            <w:r w:rsidR="00FF712E" w:rsidRPr="00FF6B89">
              <w:rPr>
                <w:rStyle w:val="Collegamentoipertestuale"/>
                <w:noProof/>
              </w:rPr>
              <w:t>6.2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CRITERI DI RIPARTIZIONE INTERNA DELLE RISORSE [E.DIP. 3.1 e E.DIP.4.5]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_Toc217378871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9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17757EEF" w14:textId="4BBC380E" w:rsidR="00FF712E" w:rsidRDefault="006F439D">
          <w:pPr>
            <w:pStyle w:val="Sommario1"/>
            <w:tabs>
              <w:tab w:val="left" w:pos="709"/>
            </w:tabs>
            <w:rPr>
              <w:rFonts w:eastAsiaTheme="minorEastAsia"/>
              <w:noProof/>
              <w:lang w:eastAsia="it-IT"/>
            </w:rPr>
          </w:pPr>
          <w:hyperlink w:anchor="_Toc217378872" w:history="1">
            <w:r w:rsidR="00FF712E" w:rsidRPr="00FF6B89">
              <w:rPr>
                <w:rStyle w:val="Collegamentoipertestuale"/>
                <w:noProof/>
              </w:rPr>
              <w:t>7.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ATTIVITÀ DI VALORIZZAZIONE  DELLA CONOSCENZA /IS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_Toc217378872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9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1193510C" w14:textId="11591820" w:rsidR="00FF712E" w:rsidRDefault="006F439D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17378873" w:history="1">
            <w:r w:rsidR="00FF712E" w:rsidRPr="00FF6B89">
              <w:rPr>
                <w:rStyle w:val="Collegamentoipertestuale"/>
                <w:noProof/>
              </w:rPr>
              <w:t>7.1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CONSIDERAZIONI IN MERITO ALLE ATTIVITÀ DI VALORIZZAZIONE DELLA CONOSCENZA/IMPATTO SOCIALE CON RIFERIMENTO ALLA VALUTAZIONE COSTI/BENEFICI [E.DIP. 2.4]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_Toc217378873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9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5B98F201" w14:textId="070E4B06" w:rsidR="00FF712E" w:rsidRDefault="006F439D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17378874" w:history="1">
            <w:r w:rsidR="00FF712E" w:rsidRPr="00FF6B89">
              <w:rPr>
                <w:rStyle w:val="Collegamentoipertestuale"/>
                <w:noProof/>
              </w:rPr>
              <w:t>7.2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CONSIDERAZIONI IN MERITO A ULTERIORI ATTIVITÀ DI VALORIZZAZIONE DELLA CONOSCENZA CON RIFERIMENTO ALLA VALUTAZIONE COSTI/BENEFICI [E.DIP. 2.4]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_Toc217378874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9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1588F67E" w14:textId="0E54FBC5" w:rsidR="00FF712E" w:rsidRDefault="006F439D">
          <w:pPr>
            <w:pStyle w:val="Sommario1"/>
            <w:tabs>
              <w:tab w:val="left" w:pos="709"/>
            </w:tabs>
            <w:rPr>
              <w:rFonts w:eastAsiaTheme="minorEastAsia"/>
              <w:noProof/>
              <w:lang w:eastAsia="it-IT"/>
            </w:rPr>
          </w:pPr>
          <w:hyperlink w:anchor="_Toc217378875" w:history="1">
            <w:r w:rsidR="00FF712E" w:rsidRPr="00FF6B89">
              <w:rPr>
                <w:rStyle w:val="Collegamentoipertestuale"/>
                <w:noProof/>
              </w:rPr>
              <w:t>8.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MONITORAGGIO E RIESAME DEL PIANO STRATEGICO [E.DIP. 2.4]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_Toc217378875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10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4265095A" w14:textId="39B2FEEE" w:rsidR="00FF712E" w:rsidRDefault="006F439D">
          <w:pPr>
            <w:pStyle w:val="Sommario1"/>
            <w:tabs>
              <w:tab w:val="left" w:pos="709"/>
            </w:tabs>
            <w:rPr>
              <w:rFonts w:eastAsiaTheme="minorEastAsia"/>
              <w:noProof/>
              <w:lang w:eastAsia="it-IT"/>
            </w:rPr>
          </w:pPr>
          <w:hyperlink w:anchor="_Toc217378876" w:history="1">
            <w:r w:rsidR="00FF712E" w:rsidRPr="00FF6B89">
              <w:rPr>
                <w:rStyle w:val="Collegamentoipertestuale"/>
                <w:noProof/>
              </w:rPr>
              <w:t>9.</w:t>
            </w:r>
            <w:r w:rsidR="00FF712E">
              <w:rPr>
                <w:rFonts w:eastAsiaTheme="minorEastAsia"/>
                <w:noProof/>
                <w:lang w:eastAsia="it-IT"/>
              </w:rPr>
              <w:tab/>
            </w:r>
            <w:r w:rsidR="00FF712E" w:rsidRPr="00FF6B89">
              <w:rPr>
                <w:rStyle w:val="Collegamentoipertestuale"/>
                <w:noProof/>
              </w:rPr>
              <w:t>APPROVAZIONE DELLA SCHEDA UNICA ANNUALE DI DIPARTIMENTO</w:t>
            </w:r>
            <w:r w:rsidR="00FF712E">
              <w:rPr>
                <w:noProof/>
                <w:webHidden/>
              </w:rPr>
              <w:tab/>
            </w:r>
            <w:r w:rsidR="00FF712E">
              <w:rPr>
                <w:noProof/>
                <w:webHidden/>
              </w:rPr>
              <w:fldChar w:fldCharType="begin"/>
            </w:r>
            <w:r w:rsidR="00FF712E">
              <w:rPr>
                <w:noProof/>
                <w:webHidden/>
              </w:rPr>
              <w:instrText xml:space="preserve"> PAGEREF _Toc217378876 \h </w:instrText>
            </w:r>
            <w:r w:rsidR="00FF712E">
              <w:rPr>
                <w:noProof/>
                <w:webHidden/>
              </w:rPr>
            </w:r>
            <w:r w:rsidR="00FF712E">
              <w:rPr>
                <w:noProof/>
                <w:webHidden/>
              </w:rPr>
              <w:fldChar w:fldCharType="separate"/>
            </w:r>
            <w:r w:rsidR="00FF712E">
              <w:rPr>
                <w:noProof/>
                <w:webHidden/>
              </w:rPr>
              <w:t>10</w:t>
            </w:r>
            <w:r w:rsidR="00FF712E">
              <w:rPr>
                <w:noProof/>
                <w:webHidden/>
              </w:rPr>
              <w:fldChar w:fldCharType="end"/>
            </w:r>
          </w:hyperlink>
        </w:p>
        <w:p w14:paraId="16C46635" w14:textId="6970DCAE" w:rsidR="00556CA6" w:rsidRPr="005C0C71" w:rsidRDefault="005C0C71">
          <w:pPr>
            <w:rPr>
              <w:rFonts w:ascii="Garamond" w:hAnsi="Garamond"/>
              <w:sz w:val="24"/>
              <w:szCs w:val="24"/>
            </w:rPr>
          </w:pPr>
          <w:r w:rsidRPr="005C0C71">
            <w:rPr>
              <w:rFonts w:ascii="Garamond" w:hAnsi="Garamond"/>
              <w:sz w:val="24"/>
              <w:szCs w:val="24"/>
            </w:rPr>
            <w:fldChar w:fldCharType="end"/>
          </w:r>
        </w:p>
      </w:sdtContent>
    </w:sdt>
    <w:p w14:paraId="281B48C3" w14:textId="707BCA32" w:rsidR="00683474" w:rsidRPr="005C0C71" w:rsidRDefault="00683474">
      <w:pPr>
        <w:spacing w:after="200" w:line="276" w:lineRule="auto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5C0C71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br w:type="page"/>
      </w:r>
    </w:p>
    <w:p w14:paraId="07F79C70" w14:textId="3A1D259F" w:rsidR="00683474" w:rsidRPr="008237D3" w:rsidRDefault="008237D3" w:rsidP="008237D3">
      <w:pPr>
        <w:pStyle w:val="Titolo1"/>
      </w:pPr>
      <w:bookmarkStart w:id="1" w:name="_Toc217378853"/>
      <w:r w:rsidRPr="008237D3">
        <w:lastRenderedPageBreak/>
        <w:t>1.</w:t>
      </w:r>
      <w:r w:rsidRPr="008237D3">
        <w:tab/>
      </w:r>
      <w:r w:rsidR="00683474" w:rsidRPr="008237D3">
        <w:t>INFORMAZIONI GENERALI SUL DIPARTIMENTO</w:t>
      </w:r>
      <w:bookmarkEnd w:id="1"/>
    </w:p>
    <w:p w14:paraId="41391DAC" w14:textId="77777777" w:rsidR="00683474" w:rsidRDefault="00683474" w:rsidP="00683474">
      <w:pPr>
        <w:spacing w:before="4"/>
        <w:rPr>
          <w:b/>
          <w:sz w:val="1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4"/>
        <w:gridCol w:w="6503"/>
      </w:tblGrid>
      <w:tr w:rsidR="00683474" w14:paraId="088DF809" w14:textId="77777777" w:rsidTr="008733E2">
        <w:trPr>
          <w:trHeight w:val="288"/>
        </w:trPr>
        <w:tc>
          <w:tcPr>
            <w:tcW w:w="2994" w:type="dxa"/>
          </w:tcPr>
          <w:p w14:paraId="47343709" w14:textId="0144C603" w:rsidR="00683474" w:rsidRPr="008733E2" w:rsidRDefault="00683474" w:rsidP="008237D3">
            <w:pPr>
              <w:pStyle w:val="Paragrafoelenco"/>
              <w:spacing w:before="120" w:after="120" w:line="240" w:lineRule="auto"/>
              <w:ind w:left="125"/>
              <w:rPr>
                <w:rFonts w:ascii="Garamond" w:hAnsi="Garamond"/>
                <w:b/>
                <w:sz w:val="24"/>
                <w:szCs w:val="24"/>
              </w:rPr>
            </w:pPr>
            <w:r w:rsidRPr="008733E2">
              <w:rPr>
                <w:rFonts w:ascii="Garamond" w:hAnsi="Garamond"/>
                <w:b/>
                <w:sz w:val="24"/>
                <w:szCs w:val="24"/>
              </w:rPr>
              <w:t>Dipartimento</w:t>
            </w:r>
          </w:p>
        </w:tc>
        <w:tc>
          <w:tcPr>
            <w:tcW w:w="6503" w:type="dxa"/>
          </w:tcPr>
          <w:p w14:paraId="39302F29" w14:textId="76E15F21" w:rsidR="00683474" w:rsidRDefault="00683474" w:rsidP="008237D3">
            <w:pPr>
              <w:pStyle w:val="TableParagraph"/>
              <w:spacing w:before="120" w:after="120"/>
              <w:ind w:left="249"/>
              <w:rPr>
                <w:rFonts w:ascii="Times New Roman"/>
                <w:sz w:val="20"/>
              </w:rPr>
            </w:pPr>
          </w:p>
        </w:tc>
      </w:tr>
      <w:tr w:rsidR="00683474" w14:paraId="0182FEBA" w14:textId="77777777" w:rsidTr="008733E2">
        <w:trPr>
          <w:trHeight w:val="288"/>
        </w:trPr>
        <w:tc>
          <w:tcPr>
            <w:tcW w:w="2994" w:type="dxa"/>
          </w:tcPr>
          <w:p w14:paraId="49713754" w14:textId="7C415BE0" w:rsidR="00683474" w:rsidRPr="008733E2" w:rsidRDefault="00683474" w:rsidP="008237D3">
            <w:pPr>
              <w:pStyle w:val="Paragrafoelenco"/>
              <w:spacing w:before="120" w:after="120" w:line="240" w:lineRule="auto"/>
              <w:ind w:left="125"/>
              <w:rPr>
                <w:rFonts w:ascii="Garamond" w:hAnsi="Garamond"/>
                <w:b/>
                <w:sz w:val="24"/>
                <w:szCs w:val="24"/>
              </w:rPr>
            </w:pPr>
            <w:r w:rsidRPr="008733E2">
              <w:rPr>
                <w:rFonts w:ascii="Garamond" w:hAnsi="Garamond"/>
                <w:b/>
                <w:sz w:val="24"/>
                <w:szCs w:val="24"/>
              </w:rPr>
              <w:t>Direttore</w:t>
            </w:r>
          </w:p>
        </w:tc>
        <w:tc>
          <w:tcPr>
            <w:tcW w:w="6503" w:type="dxa"/>
          </w:tcPr>
          <w:p w14:paraId="176464FD" w14:textId="77777777" w:rsidR="00683474" w:rsidRDefault="00683474" w:rsidP="008237D3">
            <w:pPr>
              <w:pStyle w:val="TableParagraph"/>
              <w:spacing w:before="120" w:after="120"/>
              <w:ind w:left="249"/>
              <w:rPr>
                <w:rFonts w:ascii="Times New Roman"/>
                <w:sz w:val="20"/>
              </w:rPr>
            </w:pPr>
          </w:p>
        </w:tc>
      </w:tr>
      <w:tr w:rsidR="00683474" w14:paraId="0DFA1A22" w14:textId="77777777" w:rsidTr="008733E2">
        <w:trPr>
          <w:trHeight w:val="288"/>
        </w:trPr>
        <w:tc>
          <w:tcPr>
            <w:tcW w:w="2994" w:type="dxa"/>
          </w:tcPr>
          <w:p w14:paraId="1972DD9F" w14:textId="4E5A091A" w:rsidR="00683474" w:rsidRPr="008733E2" w:rsidRDefault="00683474" w:rsidP="008237D3">
            <w:pPr>
              <w:pStyle w:val="Paragrafoelenco"/>
              <w:spacing w:before="120" w:after="120" w:line="240" w:lineRule="auto"/>
              <w:ind w:left="125"/>
              <w:rPr>
                <w:rFonts w:ascii="Garamond" w:hAnsi="Garamond"/>
                <w:b/>
                <w:sz w:val="24"/>
                <w:szCs w:val="24"/>
              </w:rPr>
            </w:pPr>
            <w:r w:rsidRPr="008733E2">
              <w:rPr>
                <w:rFonts w:ascii="Garamond" w:hAnsi="Garamond"/>
                <w:b/>
                <w:sz w:val="24"/>
                <w:szCs w:val="24"/>
              </w:rPr>
              <w:t>Sed</w:t>
            </w:r>
            <w:r w:rsidR="56CC8059" w:rsidRPr="008733E2">
              <w:rPr>
                <w:rFonts w:ascii="Garamond" w:hAnsi="Garamond"/>
                <w:b/>
                <w:sz w:val="24"/>
                <w:szCs w:val="24"/>
              </w:rPr>
              <w:t xml:space="preserve">e/i </w:t>
            </w:r>
            <w:r w:rsidRPr="008733E2">
              <w:rPr>
                <w:rFonts w:ascii="Garamond" w:hAnsi="Garamond"/>
                <w:b/>
                <w:sz w:val="24"/>
                <w:szCs w:val="24"/>
              </w:rPr>
              <w:t>su</w:t>
            </w:r>
            <w:r w:rsidRPr="008733E2">
              <w:rPr>
                <w:rFonts w:ascii="Garamond" w:hAnsi="Garamond"/>
                <w:b/>
                <w:spacing w:val="-11"/>
                <w:sz w:val="24"/>
                <w:szCs w:val="24"/>
              </w:rPr>
              <w:t xml:space="preserve"> </w:t>
            </w:r>
            <w:r w:rsidRPr="008733E2">
              <w:rPr>
                <w:rFonts w:ascii="Garamond" w:hAnsi="Garamond"/>
                <w:b/>
                <w:sz w:val="24"/>
                <w:szCs w:val="24"/>
              </w:rPr>
              <w:t>cui</w:t>
            </w:r>
            <w:r w:rsidRPr="008733E2">
              <w:rPr>
                <w:rFonts w:ascii="Garamond" w:hAnsi="Garamond"/>
                <w:b/>
                <w:spacing w:val="-11"/>
                <w:sz w:val="24"/>
                <w:szCs w:val="24"/>
              </w:rPr>
              <w:t xml:space="preserve"> </w:t>
            </w:r>
            <w:r w:rsidRPr="008733E2">
              <w:rPr>
                <w:rFonts w:ascii="Garamond" w:hAnsi="Garamond"/>
                <w:b/>
                <w:sz w:val="24"/>
                <w:szCs w:val="24"/>
              </w:rPr>
              <w:t>opera</w:t>
            </w:r>
            <w:r w:rsidRPr="008733E2">
              <w:rPr>
                <w:rFonts w:ascii="Garamond" w:hAnsi="Garamond"/>
                <w:b/>
                <w:spacing w:val="-11"/>
                <w:sz w:val="24"/>
                <w:szCs w:val="24"/>
              </w:rPr>
              <w:t xml:space="preserve"> </w:t>
            </w:r>
            <w:r w:rsidRPr="008733E2">
              <w:rPr>
                <w:rFonts w:ascii="Garamond" w:hAnsi="Garamond"/>
                <w:b/>
                <w:sz w:val="24"/>
                <w:szCs w:val="24"/>
              </w:rPr>
              <w:t>il Dipartimento</w:t>
            </w:r>
          </w:p>
        </w:tc>
        <w:tc>
          <w:tcPr>
            <w:tcW w:w="6503" w:type="dxa"/>
          </w:tcPr>
          <w:p w14:paraId="66ACCB24" w14:textId="77777777" w:rsidR="00683474" w:rsidRDefault="00683474" w:rsidP="008237D3">
            <w:pPr>
              <w:pStyle w:val="TableParagraph"/>
              <w:spacing w:before="120" w:after="120"/>
              <w:ind w:left="249"/>
              <w:rPr>
                <w:rFonts w:ascii="Times New Roman"/>
                <w:sz w:val="20"/>
              </w:rPr>
            </w:pPr>
          </w:p>
        </w:tc>
      </w:tr>
      <w:tr w:rsidR="00683474" w14:paraId="575CBEE1" w14:textId="77777777" w:rsidTr="008733E2">
        <w:trPr>
          <w:trHeight w:val="288"/>
        </w:trPr>
        <w:tc>
          <w:tcPr>
            <w:tcW w:w="2994" w:type="dxa"/>
          </w:tcPr>
          <w:p w14:paraId="4EC93150" w14:textId="21FD35E5" w:rsidR="00683474" w:rsidRPr="008733E2" w:rsidRDefault="00683474" w:rsidP="008237D3">
            <w:pPr>
              <w:pStyle w:val="Paragrafoelenco"/>
              <w:spacing w:before="120" w:after="120" w:line="240" w:lineRule="auto"/>
              <w:ind w:left="125"/>
              <w:rPr>
                <w:rFonts w:ascii="Garamond" w:hAnsi="Garamond"/>
                <w:b/>
                <w:sz w:val="24"/>
                <w:szCs w:val="24"/>
              </w:rPr>
            </w:pPr>
            <w:r w:rsidRPr="008733E2">
              <w:rPr>
                <w:rFonts w:ascii="Garamond" w:hAnsi="Garamond"/>
                <w:b/>
                <w:sz w:val="24"/>
                <w:szCs w:val="24"/>
              </w:rPr>
              <w:t>Dipartimento</w:t>
            </w:r>
            <w:r w:rsidRPr="008733E2">
              <w:rPr>
                <w:rFonts w:ascii="Garamond" w:hAnsi="Garamond"/>
                <w:b/>
                <w:spacing w:val="-9"/>
                <w:sz w:val="24"/>
                <w:szCs w:val="24"/>
              </w:rPr>
              <w:t xml:space="preserve"> </w:t>
            </w:r>
            <w:r w:rsidRPr="008733E2">
              <w:rPr>
                <w:rFonts w:ascii="Garamond" w:hAnsi="Garamond"/>
                <w:b/>
                <w:sz w:val="24"/>
                <w:szCs w:val="24"/>
              </w:rPr>
              <w:t>di</w:t>
            </w:r>
            <w:r w:rsidRPr="008733E2">
              <w:rPr>
                <w:rFonts w:ascii="Garamond" w:hAnsi="Garamond"/>
                <w:b/>
                <w:spacing w:val="-7"/>
                <w:sz w:val="24"/>
                <w:szCs w:val="24"/>
              </w:rPr>
              <w:t xml:space="preserve"> </w:t>
            </w:r>
            <w:r w:rsidRPr="008733E2">
              <w:rPr>
                <w:rFonts w:ascii="Garamond" w:hAnsi="Garamond"/>
                <w:b/>
                <w:sz w:val="24"/>
                <w:szCs w:val="24"/>
              </w:rPr>
              <w:t>eccellenza</w:t>
            </w:r>
          </w:p>
          <w:p w14:paraId="1775B54A" w14:textId="14536570" w:rsidR="00683474" w:rsidRPr="008733E2" w:rsidRDefault="00683474" w:rsidP="008237D3">
            <w:pPr>
              <w:pStyle w:val="Paragrafoelenco"/>
              <w:spacing w:before="120" w:after="120" w:line="240" w:lineRule="auto"/>
              <w:ind w:left="125"/>
              <w:rPr>
                <w:rFonts w:ascii="Garamond" w:hAnsi="Garamond"/>
                <w:b/>
                <w:sz w:val="24"/>
                <w:szCs w:val="24"/>
              </w:rPr>
            </w:pPr>
            <w:r w:rsidRPr="008733E2">
              <w:rPr>
                <w:rFonts w:ascii="Garamond" w:hAnsi="Garamond"/>
                <w:b/>
                <w:sz w:val="24"/>
                <w:szCs w:val="24"/>
              </w:rPr>
              <w:t>(indicare</w:t>
            </w:r>
            <w:r w:rsidRPr="008733E2">
              <w:rPr>
                <w:rFonts w:ascii="Garamond" w:hAnsi="Garamond"/>
                <w:b/>
                <w:spacing w:val="-12"/>
                <w:sz w:val="24"/>
                <w:szCs w:val="24"/>
              </w:rPr>
              <w:t xml:space="preserve"> </w:t>
            </w:r>
            <w:r w:rsidRPr="008733E2">
              <w:rPr>
                <w:rFonts w:ascii="Garamond" w:hAnsi="Garamond"/>
                <w:b/>
                <w:sz w:val="24"/>
                <w:szCs w:val="24"/>
              </w:rPr>
              <w:t>SI/NO</w:t>
            </w:r>
            <w:r w:rsidRPr="008733E2">
              <w:rPr>
                <w:rFonts w:ascii="Garamond" w:hAnsi="Garamond"/>
                <w:b/>
                <w:spacing w:val="-11"/>
                <w:sz w:val="24"/>
                <w:szCs w:val="24"/>
              </w:rPr>
              <w:t xml:space="preserve"> </w:t>
            </w:r>
            <w:r w:rsidRPr="008733E2">
              <w:rPr>
                <w:rFonts w:ascii="Garamond" w:hAnsi="Garamond"/>
                <w:b/>
                <w:sz w:val="24"/>
                <w:szCs w:val="24"/>
              </w:rPr>
              <w:t>e</w:t>
            </w:r>
            <w:r w:rsidRPr="008733E2">
              <w:rPr>
                <w:rFonts w:ascii="Garamond" w:hAnsi="Garamond"/>
                <w:b/>
                <w:spacing w:val="-10"/>
                <w:sz w:val="24"/>
                <w:szCs w:val="24"/>
              </w:rPr>
              <w:t xml:space="preserve"> </w:t>
            </w:r>
            <w:r w:rsidRPr="008733E2">
              <w:rPr>
                <w:rFonts w:ascii="Garamond" w:hAnsi="Garamond"/>
                <w:b/>
                <w:sz w:val="24"/>
                <w:szCs w:val="24"/>
              </w:rPr>
              <w:t>in</w:t>
            </w:r>
            <w:r w:rsidRPr="008733E2">
              <w:rPr>
                <w:rFonts w:ascii="Garamond" w:hAnsi="Garamond"/>
                <w:b/>
                <w:spacing w:val="-12"/>
                <w:sz w:val="24"/>
                <w:szCs w:val="24"/>
              </w:rPr>
              <w:t xml:space="preserve"> </w:t>
            </w:r>
            <w:r w:rsidRPr="008733E2">
              <w:rPr>
                <w:rFonts w:ascii="Garamond" w:hAnsi="Garamond"/>
                <w:b/>
                <w:sz w:val="24"/>
                <w:szCs w:val="24"/>
              </w:rPr>
              <w:t>caso affermativo l’anno del relativo bando)</w:t>
            </w:r>
          </w:p>
        </w:tc>
        <w:tc>
          <w:tcPr>
            <w:tcW w:w="6503" w:type="dxa"/>
          </w:tcPr>
          <w:p w14:paraId="19B88897" w14:textId="77777777" w:rsidR="00683474" w:rsidRDefault="00683474" w:rsidP="008237D3">
            <w:pPr>
              <w:pStyle w:val="TableParagraph"/>
              <w:spacing w:before="120" w:after="120"/>
              <w:ind w:left="249"/>
              <w:rPr>
                <w:rFonts w:ascii="Times New Roman"/>
                <w:sz w:val="20"/>
              </w:rPr>
            </w:pPr>
          </w:p>
        </w:tc>
      </w:tr>
    </w:tbl>
    <w:p w14:paraId="7D9947FC" w14:textId="77777777" w:rsidR="009144CA" w:rsidRDefault="009144CA" w:rsidP="008237D3">
      <w:pPr>
        <w:spacing w:line="240" w:lineRule="auto"/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4"/>
        <w:gridCol w:w="6503"/>
      </w:tblGrid>
      <w:tr w:rsidR="009144CA" w14:paraId="06A7B52F" w14:textId="77777777" w:rsidTr="4FF69F56">
        <w:trPr>
          <w:trHeight w:val="568"/>
        </w:trPr>
        <w:tc>
          <w:tcPr>
            <w:tcW w:w="2994" w:type="dxa"/>
          </w:tcPr>
          <w:p w14:paraId="04D313F1" w14:textId="56304348" w:rsidR="009144CA" w:rsidRPr="008237D3" w:rsidRDefault="5E4586EE" w:rsidP="008237D3">
            <w:pPr>
              <w:pStyle w:val="Paragrafoelenco"/>
              <w:spacing w:before="120" w:after="120" w:line="240" w:lineRule="auto"/>
              <w:ind w:left="125"/>
              <w:rPr>
                <w:rFonts w:ascii="Garamond" w:hAnsi="Garamond"/>
                <w:b/>
                <w:sz w:val="24"/>
                <w:szCs w:val="24"/>
              </w:rPr>
            </w:pPr>
            <w:r w:rsidRPr="008733E2">
              <w:rPr>
                <w:rFonts w:ascii="Garamond" w:hAnsi="Garamond"/>
                <w:b/>
                <w:sz w:val="24"/>
                <w:szCs w:val="24"/>
              </w:rPr>
              <w:t>Breve introduzione al Dipartimento</w:t>
            </w:r>
          </w:p>
        </w:tc>
        <w:tc>
          <w:tcPr>
            <w:tcW w:w="6503" w:type="dxa"/>
          </w:tcPr>
          <w:p w14:paraId="61F08A44" w14:textId="641C9041" w:rsidR="009144CA" w:rsidRPr="0097094F" w:rsidRDefault="6E9A0945" w:rsidP="008237D3">
            <w:pPr>
              <w:pStyle w:val="LIST01"/>
              <w:spacing w:before="120" w:after="120" w:line="240" w:lineRule="auto"/>
              <w:ind w:left="351" w:right="170" w:hanging="181"/>
            </w:pPr>
            <w:r>
              <w:t>O</w:t>
            </w:r>
            <w:r w:rsidR="7DFE0CBD">
              <w:t>ltre a informazioni sulla sua costituzione, riportare il link alle pagine web del Dipartimento e il numero di persone di cui il Dipartimento si compone;</w:t>
            </w:r>
          </w:p>
          <w:p w14:paraId="63F5377B" w14:textId="2C8CB1BC" w:rsidR="009144CA" w:rsidRPr="0097094F" w:rsidRDefault="008237D3" w:rsidP="008237D3">
            <w:pPr>
              <w:pStyle w:val="LIST01"/>
              <w:spacing w:before="120" w:after="120" w:line="240" w:lineRule="auto"/>
              <w:ind w:left="351" w:right="170" w:hanging="181"/>
            </w:pPr>
            <w:r>
              <w:t xml:space="preserve">descrivere </w:t>
            </w:r>
            <w:r w:rsidR="0126AE2E">
              <w:t xml:space="preserve">le </w:t>
            </w:r>
            <w:r w:rsidR="7DFE0CBD">
              <w:t>aree di comune interesse dei docenti-ricercatori del Dipartimento, con particolare rilievo sulle competenze scientifiche interne ed eventualmente (dove applicabile) sulla loro complementarità e multidisciplinarietà;</w:t>
            </w:r>
          </w:p>
          <w:p w14:paraId="2A14890D" w14:textId="674A3EAD" w:rsidR="009144CA" w:rsidRPr="0097094F" w:rsidRDefault="008237D3" w:rsidP="008237D3">
            <w:pPr>
              <w:pStyle w:val="LIST01"/>
              <w:spacing w:before="120" w:after="120" w:line="240" w:lineRule="auto"/>
              <w:ind w:left="351" w:right="170" w:hanging="181"/>
            </w:pPr>
            <w:r>
              <w:t xml:space="preserve">inserire </w:t>
            </w:r>
            <w:r w:rsidR="7DFE0CBD">
              <w:t xml:space="preserve">SSD del Dipartimento: per ciascun SSD si precisi l’area CUN e il numero di </w:t>
            </w:r>
            <w:r w:rsidR="00937E3A">
              <w:t>docenti e ricercatori</w:t>
            </w:r>
            <w:r w:rsidR="7DFE0CBD">
              <w:t xml:space="preserve"> ad esso appartenenti;</w:t>
            </w:r>
          </w:p>
          <w:p w14:paraId="416933FF" w14:textId="1E406D07" w:rsidR="009144CA" w:rsidRDefault="008237D3" w:rsidP="008237D3">
            <w:pPr>
              <w:pStyle w:val="LIST01"/>
              <w:spacing w:before="120" w:after="120" w:line="240" w:lineRule="auto"/>
              <w:ind w:left="351" w:right="170" w:hanging="181"/>
              <w:contextualSpacing w:val="0"/>
            </w:pPr>
            <w:r>
              <w:t xml:space="preserve">inserire </w:t>
            </w:r>
            <w:r w:rsidR="6B580D97">
              <w:t>i s</w:t>
            </w:r>
            <w:r w:rsidR="2B4F3201">
              <w:t>ettori ERC più rilevanti.</w:t>
            </w:r>
          </w:p>
          <w:p w14:paraId="30B0B8A1" w14:textId="41C6D0F1" w:rsidR="009144CA" w:rsidRPr="008237D3" w:rsidRDefault="047E705B" w:rsidP="008237D3">
            <w:pPr>
              <w:pStyle w:val="LIST01"/>
              <w:numPr>
                <w:ilvl w:val="0"/>
                <w:numId w:val="0"/>
              </w:numPr>
              <w:spacing w:before="120" w:after="120" w:line="240" w:lineRule="auto"/>
              <w:ind w:left="351" w:right="170" w:hanging="181"/>
              <w:jc w:val="right"/>
              <w:rPr>
                <w:i/>
              </w:rPr>
            </w:pPr>
            <w:r w:rsidRPr="008237D3">
              <w:rPr>
                <w:i/>
              </w:rPr>
              <w:t>Max 250 parole</w:t>
            </w:r>
          </w:p>
        </w:tc>
      </w:tr>
      <w:tr w:rsidR="009144CA" w14:paraId="5C0C185D" w14:textId="77777777" w:rsidTr="4FF69F56">
        <w:trPr>
          <w:trHeight w:val="565"/>
        </w:trPr>
        <w:tc>
          <w:tcPr>
            <w:tcW w:w="2994" w:type="dxa"/>
          </w:tcPr>
          <w:p w14:paraId="6ADE847E" w14:textId="615A0CF0" w:rsidR="009144CA" w:rsidRPr="008237D3" w:rsidRDefault="57AF8CDE" w:rsidP="4FF69F56">
            <w:pPr>
              <w:pStyle w:val="Paragrafoelenco"/>
              <w:spacing w:before="120" w:after="120" w:line="240" w:lineRule="auto"/>
              <w:ind w:left="125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4FF69F56">
              <w:rPr>
                <w:rFonts w:ascii="Garamond" w:hAnsi="Garamond"/>
                <w:b/>
                <w:bCs/>
                <w:sz w:val="24"/>
                <w:szCs w:val="24"/>
              </w:rPr>
              <w:t xml:space="preserve">Contesto di riferimento e visione strategica relativa a didattica, ricerca, </w:t>
            </w:r>
            <w:r w:rsidR="11DEC65B" w:rsidRPr="4FF69F56">
              <w:rPr>
                <w:rFonts w:ascii="Garamond" w:hAnsi="Garamond"/>
                <w:b/>
                <w:bCs/>
                <w:sz w:val="24"/>
                <w:szCs w:val="24"/>
              </w:rPr>
              <w:t>VC</w:t>
            </w:r>
            <w:r w:rsidRPr="4FF69F56">
              <w:rPr>
                <w:rFonts w:ascii="Garamond" w:hAnsi="Garamond"/>
                <w:b/>
                <w:bCs/>
                <w:sz w:val="24"/>
                <w:szCs w:val="24"/>
              </w:rPr>
              <w:t>/impatto sociale</w:t>
            </w:r>
            <w:r w:rsidR="005D1CAD" w:rsidRPr="4FF69F56">
              <w:rPr>
                <w:rFonts w:ascii="Garamond" w:hAnsi="Garamond"/>
                <w:b/>
                <w:bCs/>
                <w:sz w:val="24"/>
                <w:szCs w:val="24"/>
              </w:rPr>
              <w:t xml:space="preserve"> [E.DIP.1]</w:t>
            </w:r>
          </w:p>
        </w:tc>
        <w:tc>
          <w:tcPr>
            <w:tcW w:w="6503" w:type="dxa"/>
          </w:tcPr>
          <w:p w14:paraId="0F00BCBC" w14:textId="77777777" w:rsidR="006F439D" w:rsidRPr="006F439D" w:rsidRDefault="3DA2580E" w:rsidP="006F439D">
            <w:pPr>
              <w:pStyle w:val="LIST01"/>
              <w:spacing w:before="120" w:after="120" w:line="240" w:lineRule="auto"/>
              <w:ind w:left="351" w:right="170" w:hanging="181"/>
              <w:contextualSpacing w:val="0"/>
              <w:rPr>
                <w:rFonts w:eastAsia="Garamond" w:cs="Garamond"/>
              </w:rPr>
            </w:pPr>
            <w:r w:rsidRPr="00476253">
              <w:t>Descrivere la visione strategica (</w:t>
            </w:r>
            <w:proofErr w:type="spellStart"/>
            <w:r w:rsidRPr="00476253">
              <w:t>vision</w:t>
            </w:r>
            <w:proofErr w:type="spellEnd"/>
            <w:r w:rsidRPr="00476253">
              <w:t xml:space="preserve">) legata alla specificità del Dipartimento (vedi paragrafo </w:t>
            </w:r>
            <w:r w:rsidR="00937E3A">
              <w:t>2</w:t>
            </w:r>
            <w:r w:rsidRPr="00476253">
              <w:t>.1) e al contesto di riferimento in cui opera il Dipartimento stesso. Inoltre, specificare come la visione strategica del Dipartimento si sviluppi in coerenza con la programmazione dell’Ateneo.</w:t>
            </w:r>
            <w:r w:rsidR="0013052C">
              <w:t xml:space="preserve"> </w:t>
            </w:r>
          </w:p>
          <w:p w14:paraId="758DCD5B" w14:textId="719F800F" w:rsidR="009144CA" w:rsidRPr="0097094F" w:rsidRDefault="33667903" w:rsidP="006F439D">
            <w:pPr>
              <w:pStyle w:val="LIST01"/>
              <w:numPr>
                <w:ilvl w:val="0"/>
                <w:numId w:val="0"/>
              </w:numPr>
              <w:spacing w:before="120" w:after="120" w:line="240" w:lineRule="auto"/>
              <w:ind w:left="351" w:right="170"/>
              <w:contextualSpacing w:val="0"/>
              <w:jc w:val="right"/>
              <w:rPr>
                <w:rFonts w:eastAsia="Garamond" w:cs="Garamond"/>
              </w:rPr>
            </w:pPr>
            <w:r w:rsidRPr="008237D3">
              <w:rPr>
                <w:i/>
              </w:rPr>
              <w:t>Max 100 parole</w:t>
            </w:r>
          </w:p>
        </w:tc>
      </w:tr>
    </w:tbl>
    <w:p w14:paraId="6484E6BD" w14:textId="3C494F9B" w:rsidR="00DD51A7" w:rsidRDefault="00DD51A7">
      <w:pPr>
        <w:spacing w:after="200" w:line="276" w:lineRule="auto"/>
        <w:rPr>
          <w:rFonts w:ascii="Garamond" w:hAnsi="Garamond"/>
          <w:b/>
          <w:sz w:val="24"/>
          <w:szCs w:val="24"/>
        </w:rPr>
      </w:pPr>
      <w:r>
        <w:br w:type="page"/>
      </w:r>
    </w:p>
    <w:p w14:paraId="3762AED3" w14:textId="43D9D100" w:rsidR="00400D9C" w:rsidRPr="00CB5FD5" w:rsidRDefault="1A6167D5" w:rsidP="008237D3">
      <w:pPr>
        <w:pStyle w:val="Titolo1"/>
      </w:pPr>
      <w:bookmarkStart w:id="2" w:name="_Toc217378854"/>
      <w:r>
        <w:lastRenderedPageBreak/>
        <w:t>2.</w:t>
      </w:r>
      <w:r w:rsidR="008237D3">
        <w:tab/>
      </w:r>
      <w:r w:rsidR="00DF631C">
        <w:t xml:space="preserve">LA STRUTTURA </w:t>
      </w:r>
      <w:r w:rsidR="00296B34">
        <w:t xml:space="preserve">ORGANIZZATIVA </w:t>
      </w:r>
      <w:r w:rsidR="2CF1056C">
        <w:t xml:space="preserve">DEL DIPARTIMENTO </w:t>
      </w:r>
      <w:r w:rsidR="00296B34">
        <w:t xml:space="preserve">E DEL </w:t>
      </w:r>
      <w:r w:rsidR="34ED959C">
        <w:t xml:space="preserve">SUO </w:t>
      </w:r>
      <w:r w:rsidR="00296B34">
        <w:t>SISTEMA DI ASSICURAZIONE DELLA QUALITÀ</w:t>
      </w:r>
      <w:bookmarkEnd w:id="2"/>
    </w:p>
    <w:p w14:paraId="50DF0E56" w14:textId="0566E9F3" w:rsidR="00400D9C" w:rsidRPr="008237D3" w:rsidRDefault="00AB71FB" w:rsidP="00016200">
      <w:pPr>
        <w:pStyle w:val="Titolo2"/>
      </w:pPr>
      <w:bookmarkStart w:id="3" w:name="_Toc217378855"/>
      <w:r w:rsidRPr="008237D3">
        <w:t>2</w:t>
      </w:r>
      <w:r w:rsidR="00400D9C" w:rsidRPr="008237D3">
        <w:t>.1</w:t>
      </w:r>
      <w:r w:rsidR="00400D9C" w:rsidRPr="008237D3">
        <w:tab/>
        <w:t xml:space="preserve">LA STRUTTURA ORGANIZZATIVA </w:t>
      </w:r>
      <w:r w:rsidR="006A5898" w:rsidRPr="008237D3">
        <w:t>[E.DIP.2]</w:t>
      </w:r>
      <w:bookmarkEnd w:id="3"/>
      <w:r w:rsidR="005D1CAD" w:rsidRPr="008237D3">
        <w:t xml:space="preserve"> </w:t>
      </w:r>
    </w:p>
    <w:p w14:paraId="1835CA51" w14:textId="0E5B98FE" w:rsidR="003760F6" w:rsidRPr="00D92155" w:rsidRDefault="003760F6" w:rsidP="00BB01E2">
      <w:pPr>
        <w:pStyle w:val="Paragrafoelenco"/>
        <w:spacing w:after="0" w:line="276" w:lineRule="auto"/>
        <w:ind w:left="0"/>
        <w:rPr>
          <w:rFonts w:ascii="Garamond" w:hAnsi="Garamond"/>
          <w:sz w:val="24"/>
          <w:szCs w:val="24"/>
        </w:rPr>
      </w:pPr>
      <w:r w:rsidRPr="3C2260EE">
        <w:rPr>
          <w:rFonts w:ascii="Garamond" w:hAnsi="Garamond"/>
          <w:sz w:val="24"/>
          <w:szCs w:val="24"/>
        </w:rPr>
        <w:t>La struttura organizzativa del Dipartimento, resa pubb</w:t>
      </w:r>
      <w:r w:rsidR="00B07052" w:rsidRPr="3C2260EE">
        <w:rPr>
          <w:rFonts w:ascii="Garamond" w:hAnsi="Garamond"/>
          <w:sz w:val="24"/>
          <w:szCs w:val="24"/>
        </w:rPr>
        <w:t>lica al seguente link</w:t>
      </w:r>
      <w:r w:rsidR="00561D35" w:rsidRPr="3C2260EE">
        <w:rPr>
          <w:rFonts w:ascii="Garamond" w:hAnsi="Garamond"/>
          <w:sz w:val="24"/>
          <w:szCs w:val="24"/>
        </w:rPr>
        <w:t xml:space="preserve"> </w:t>
      </w:r>
      <w:r w:rsidR="00DF631C" w:rsidRPr="3C2260EE">
        <w:rPr>
          <w:rFonts w:ascii="Garamond" w:hAnsi="Garamond"/>
          <w:sz w:val="24"/>
          <w:szCs w:val="24"/>
        </w:rPr>
        <w:t>…</w:t>
      </w:r>
      <w:r w:rsidR="6E9D9C93" w:rsidRPr="3C2260EE">
        <w:rPr>
          <w:rFonts w:ascii="Garamond" w:hAnsi="Garamond"/>
          <w:sz w:val="24"/>
          <w:szCs w:val="24"/>
        </w:rPr>
        <w:t xml:space="preserve"> </w:t>
      </w:r>
      <w:r w:rsidRPr="3C2260EE">
        <w:rPr>
          <w:rFonts w:ascii="Garamond" w:hAnsi="Garamond"/>
          <w:sz w:val="24"/>
          <w:szCs w:val="24"/>
        </w:rPr>
        <w:t>prevede le seguenti figure principali:</w:t>
      </w:r>
    </w:p>
    <w:p w14:paraId="629F4D6E" w14:textId="08BE75D2" w:rsidR="00400D9C" w:rsidRPr="008237D3" w:rsidRDefault="00400D9C" w:rsidP="00E55E9F">
      <w:pPr>
        <w:pStyle w:val="Paragrafoelenco"/>
        <w:numPr>
          <w:ilvl w:val="0"/>
          <w:numId w:val="5"/>
        </w:numPr>
        <w:spacing w:after="0" w:line="276" w:lineRule="auto"/>
        <w:ind w:left="851" w:hanging="284"/>
        <w:rPr>
          <w:rStyle w:val="Collegamentoipertestuale"/>
          <w:color w:val="auto"/>
        </w:rPr>
      </w:pPr>
      <w:r w:rsidRPr="008237D3">
        <w:rPr>
          <w:rFonts w:ascii="Garamond" w:hAnsi="Garamond"/>
          <w:sz w:val="24"/>
          <w:szCs w:val="24"/>
        </w:rPr>
        <w:t>Direttore del Dipartimento:</w:t>
      </w:r>
      <w:r w:rsidR="565FEC0D" w:rsidRPr="008237D3">
        <w:rPr>
          <w:rFonts w:ascii="Garamond" w:hAnsi="Garamond"/>
          <w:sz w:val="24"/>
          <w:szCs w:val="24"/>
        </w:rPr>
        <w:t xml:space="preserve"> </w:t>
      </w:r>
      <w:r w:rsidR="00057890" w:rsidRPr="008237D3">
        <w:rPr>
          <w:rFonts w:ascii="Garamond" w:hAnsi="Garamond"/>
          <w:sz w:val="24"/>
          <w:szCs w:val="24"/>
        </w:rPr>
        <w:t xml:space="preserve"> </w:t>
      </w:r>
    </w:p>
    <w:p w14:paraId="146A6428" w14:textId="5D5AE4BA" w:rsidR="00400D9C" w:rsidRPr="008237D3" w:rsidRDefault="00400D9C" w:rsidP="00E55E9F">
      <w:pPr>
        <w:pStyle w:val="Paragrafoelenco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8237D3">
        <w:rPr>
          <w:rFonts w:ascii="Garamond" w:hAnsi="Garamond"/>
          <w:sz w:val="24"/>
          <w:szCs w:val="24"/>
        </w:rPr>
        <w:t xml:space="preserve">Vicedirettore del </w:t>
      </w:r>
      <w:r w:rsidR="00692732" w:rsidRPr="008237D3">
        <w:rPr>
          <w:rFonts w:ascii="Garamond" w:hAnsi="Garamond"/>
          <w:sz w:val="24"/>
          <w:szCs w:val="24"/>
        </w:rPr>
        <w:t>D</w:t>
      </w:r>
      <w:r w:rsidRPr="008237D3">
        <w:rPr>
          <w:rFonts w:ascii="Garamond" w:hAnsi="Garamond"/>
          <w:sz w:val="24"/>
          <w:szCs w:val="24"/>
        </w:rPr>
        <w:t>ipartimento:</w:t>
      </w:r>
      <w:r w:rsidR="00057890" w:rsidRPr="008237D3">
        <w:rPr>
          <w:rFonts w:ascii="Garamond" w:hAnsi="Garamond"/>
          <w:sz w:val="24"/>
          <w:szCs w:val="24"/>
        </w:rPr>
        <w:t xml:space="preserve"> </w:t>
      </w:r>
    </w:p>
    <w:p w14:paraId="50911B49" w14:textId="73F6B4B7" w:rsidR="00400D9C" w:rsidRPr="008237D3" w:rsidRDefault="00400D9C" w:rsidP="00E55E9F">
      <w:pPr>
        <w:pStyle w:val="Paragrafoelenco"/>
        <w:numPr>
          <w:ilvl w:val="0"/>
          <w:numId w:val="5"/>
        </w:numPr>
        <w:spacing w:after="0" w:line="276" w:lineRule="auto"/>
        <w:ind w:left="851" w:hanging="284"/>
        <w:rPr>
          <w:rFonts w:ascii="Garamond" w:hAnsi="Garamond"/>
          <w:sz w:val="24"/>
          <w:szCs w:val="24"/>
        </w:rPr>
      </w:pPr>
      <w:r w:rsidRPr="008237D3">
        <w:rPr>
          <w:rFonts w:ascii="Garamond" w:hAnsi="Garamond"/>
          <w:sz w:val="24"/>
          <w:szCs w:val="24"/>
        </w:rPr>
        <w:t>Responsabile Amministrativo</w:t>
      </w:r>
      <w:r w:rsidR="00DF631C" w:rsidRPr="008237D3">
        <w:rPr>
          <w:rFonts w:ascii="Garamond" w:hAnsi="Garamond"/>
          <w:sz w:val="24"/>
          <w:szCs w:val="24"/>
        </w:rPr>
        <w:t xml:space="preserve"> di Dip</w:t>
      </w:r>
      <w:r w:rsidR="00760FF0" w:rsidRPr="008237D3">
        <w:rPr>
          <w:rFonts w:ascii="Garamond" w:hAnsi="Garamond"/>
          <w:sz w:val="24"/>
          <w:szCs w:val="24"/>
        </w:rPr>
        <w:t>a</w:t>
      </w:r>
      <w:r w:rsidR="00DF631C" w:rsidRPr="008237D3">
        <w:rPr>
          <w:rFonts w:ascii="Garamond" w:hAnsi="Garamond"/>
          <w:sz w:val="24"/>
          <w:szCs w:val="24"/>
        </w:rPr>
        <w:t>rtimento</w:t>
      </w:r>
      <w:r w:rsidRPr="008237D3">
        <w:rPr>
          <w:rFonts w:ascii="Garamond" w:hAnsi="Garamond"/>
          <w:sz w:val="24"/>
          <w:szCs w:val="24"/>
        </w:rPr>
        <w:t xml:space="preserve">: </w:t>
      </w:r>
    </w:p>
    <w:p w14:paraId="03F2C810" w14:textId="77777777" w:rsidR="0013052C" w:rsidRPr="00D92155" w:rsidRDefault="0013052C" w:rsidP="00BB01E2">
      <w:pPr>
        <w:spacing w:after="0" w:line="276" w:lineRule="auto"/>
        <w:rPr>
          <w:rFonts w:ascii="Garamond" w:eastAsia="Times New Roman" w:hAnsi="Garamond" w:cstheme="minorHAnsi"/>
          <w:strike/>
          <w:color w:val="000000"/>
          <w:sz w:val="24"/>
          <w:szCs w:val="24"/>
          <w:lang w:eastAsia="it-IT"/>
        </w:rPr>
      </w:pPr>
    </w:p>
    <w:p w14:paraId="04BD3765" w14:textId="434EA130" w:rsidR="00400D9C" w:rsidRDefault="00400D9C" w:rsidP="00BB01E2">
      <w:pPr>
        <w:spacing w:after="0" w:line="276" w:lineRule="auto"/>
        <w:rPr>
          <w:rFonts w:ascii="Garamond" w:hAnsi="Garamond"/>
          <w:sz w:val="24"/>
          <w:szCs w:val="24"/>
        </w:rPr>
      </w:pPr>
      <w:r w:rsidRPr="00D92155">
        <w:rPr>
          <w:rFonts w:ascii="Garamond" w:hAnsi="Garamond" w:cstheme="minorHAnsi"/>
          <w:sz w:val="24"/>
          <w:szCs w:val="24"/>
        </w:rPr>
        <w:t>L</w:t>
      </w:r>
      <w:r w:rsidR="008237D3">
        <w:rPr>
          <w:rFonts w:ascii="Garamond" w:hAnsi="Garamond" w:cstheme="minorHAnsi"/>
          <w:sz w:val="24"/>
          <w:szCs w:val="24"/>
        </w:rPr>
        <w:t>’</w:t>
      </w:r>
      <w:r w:rsidRPr="00D92155">
        <w:rPr>
          <w:rFonts w:ascii="Garamond" w:hAnsi="Garamond" w:cstheme="minorHAnsi"/>
          <w:sz w:val="24"/>
          <w:szCs w:val="24"/>
        </w:rPr>
        <w:t xml:space="preserve">organo di indirizzo e governo </w:t>
      </w:r>
      <w:r w:rsidRPr="00D92155">
        <w:rPr>
          <w:rFonts w:ascii="Garamond" w:hAnsi="Garamond"/>
          <w:sz w:val="24"/>
          <w:szCs w:val="24"/>
        </w:rPr>
        <w:t xml:space="preserve">è il </w:t>
      </w:r>
      <w:r w:rsidRPr="00D92155">
        <w:rPr>
          <w:rFonts w:ascii="Garamond" w:hAnsi="Garamond"/>
          <w:b/>
          <w:sz w:val="24"/>
          <w:szCs w:val="24"/>
        </w:rPr>
        <w:t>CONSIGLIO DI DIPARTIMENTO</w:t>
      </w:r>
      <w:r w:rsidRPr="00D92155">
        <w:rPr>
          <w:rFonts w:ascii="Garamond" w:hAnsi="Garamond"/>
          <w:sz w:val="24"/>
          <w:szCs w:val="24"/>
        </w:rPr>
        <w:t xml:space="preserve"> presieduto dal </w:t>
      </w:r>
      <w:r w:rsidRPr="00D92155">
        <w:rPr>
          <w:rFonts w:ascii="Garamond" w:hAnsi="Garamond"/>
          <w:b/>
          <w:sz w:val="24"/>
          <w:szCs w:val="24"/>
        </w:rPr>
        <w:t>Direttore</w:t>
      </w:r>
      <w:r w:rsidRPr="00D92155">
        <w:rPr>
          <w:rFonts w:ascii="Garamond" w:hAnsi="Garamond"/>
          <w:sz w:val="24"/>
          <w:szCs w:val="24"/>
        </w:rPr>
        <w:t>.</w:t>
      </w:r>
    </w:p>
    <w:p w14:paraId="6A1D8159" w14:textId="77777777" w:rsidR="00667A0F" w:rsidRDefault="00667A0F" w:rsidP="00BB01E2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078EA415" w14:textId="6A3CD0E2" w:rsidR="00FB51B7" w:rsidRDefault="00FB51B7" w:rsidP="00C35F27">
      <w:pPr>
        <w:pStyle w:val="Titolo3"/>
      </w:pPr>
      <w:r>
        <w:t>COMMISSIONI</w:t>
      </w:r>
      <w:r w:rsidR="00B7296C">
        <w:t xml:space="preserve"> </w:t>
      </w:r>
      <w:r w:rsidR="00B7296C" w:rsidRPr="008237D3">
        <w:t>(indicare eventuali specificità del Dipartimento: ad es. l'inclusione di una Commissione in un’altra)</w:t>
      </w:r>
    </w:p>
    <w:tbl>
      <w:tblPr>
        <w:tblW w:w="9497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4"/>
        <w:gridCol w:w="6503"/>
      </w:tblGrid>
      <w:tr w:rsidR="0086336B" w14:paraId="072170C8" w14:textId="77777777" w:rsidTr="4FF69F56">
        <w:trPr>
          <w:trHeight w:val="565"/>
        </w:trPr>
        <w:tc>
          <w:tcPr>
            <w:tcW w:w="2994" w:type="dxa"/>
            <w:vAlign w:val="center"/>
          </w:tcPr>
          <w:p w14:paraId="7990D28B" w14:textId="77777777" w:rsidR="0086336B" w:rsidRPr="008237D3" w:rsidRDefault="699FC6B5" w:rsidP="008237D3">
            <w:pPr>
              <w:pStyle w:val="Paragrafoelenco"/>
              <w:spacing w:before="120" w:after="120" w:line="240" w:lineRule="auto"/>
              <w:ind w:left="125"/>
              <w:rPr>
                <w:rFonts w:ascii="Garamond" w:hAnsi="Garamond"/>
                <w:b/>
                <w:sz w:val="24"/>
                <w:szCs w:val="24"/>
              </w:rPr>
            </w:pPr>
            <w:r w:rsidRPr="008237D3">
              <w:rPr>
                <w:rFonts w:ascii="Garamond" w:hAnsi="Garamond"/>
                <w:b/>
                <w:sz w:val="24"/>
                <w:szCs w:val="24"/>
              </w:rPr>
              <w:t>Commissione Piano Strategico di Dipartimento</w:t>
            </w:r>
          </w:p>
        </w:tc>
        <w:tc>
          <w:tcPr>
            <w:tcW w:w="6503" w:type="dxa"/>
          </w:tcPr>
          <w:p w14:paraId="2B02327A" w14:textId="77777777" w:rsidR="00D17092" w:rsidRPr="008237D3" w:rsidRDefault="00D17092" w:rsidP="008237D3">
            <w:pPr>
              <w:spacing w:before="120" w:after="0" w:line="240" w:lineRule="auto"/>
              <w:ind w:left="170" w:right="17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  <w:r w:rsidRPr="008237D3">
              <w:rPr>
                <w:rFonts w:ascii="Garamond" w:eastAsia="Times New Roman" w:hAnsi="Garamond"/>
                <w:sz w:val="24"/>
                <w:szCs w:val="24"/>
                <w:lang w:eastAsia="it-IT"/>
              </w:rPr>
              <w:t>La Commissione opera nella fase di:</w:t>
            </w:r>
          </w:p>
          <w:p w14:paraId="0E5734EF" w14:textId="56AF3F9C" w:rsidR="00D17092" w:rsidRPr="008237D3" w:rsidRDefault="00B7296C" w:rsidP="00E55E9F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534" w:right="170"/>
              <w:contextualSpacing w:val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  <w:r w:rsidRPr="4FF69F56">
              <w:rPr>
                <w:rFonts w:ascii="Garamond" w:eastAsia="Times New Roman" w:hAnsi="Garamond"/>
                <w:sz w:val="24"/>
                <w:szCs w:val="24"/>
                <w:lang w:eastAsia="it-IT"/>
              </w:rPr>
              <w:t>r</w:t>
            </w:r>
            <w:r w:rsidR="6DBFC31C" w:rsidRPr="4FF69F56">
              <w:rPr>
                <w:rFonts w:ascii="Garamond" w:eastAsia="Times New Roman" w:hAnsi="Garamond"/>
                <w:sz w:val="24"/>
                <w:szCs w:val="24"/>
                <w:lang w:eastAsia="it-IT"/>
              </w:rPr>
              <w:t xml:space="preserve">iesame a livello di Dipartimento su ambiti di didattica, ricerca e </w:t>
            </w:r>
            <w:r w:rsidR="542306D2" w:rsidRPr="4FF69F56">
              <w:rPr>
                <w:rFonts w:ascii="Garamond" w:eastAsia="Times New Roman" w:hAnsi="Garamond"/>
                <w:sz w:val="24"/>
                <w:szCs w:val="24"/>
                <w:lang w:eastAsia="it-IT"/>
              </w:rPr>
              <w:t>VC</w:t>
            </w:r>
            <w:r w:rsidR="6DBFC31C" w:rsidRPr="4FF69F56">
              <w:rPr>
                <w:rFonts w:ascii="Garamond" w:eastAsia="Times New Roman" w:hAnsi="Garamond"/>
                <w:sz w:val="24"/>
                <w:szCs w:val="24"/>
                <w:lang w:eastAsia="it-IT"/>
              </w:rPr>
              <w:t>/impatto sociale (analisi critica, interpretazione dei dati, individuazione criticità);</w:t>
            </w:r>
          </w:p>
          <w:p w14:paraId="42967AA8" w14:textId="3EA6B779" w:rsidR="00D17092" w:rsidRPr="008237D3" w:rsidRDefault="00B7296C" w:rsidP="00E55E9F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534" w:right="170"/>
              <w:contextualSpacing w:val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  <w:r w:rsidRPr="008237D3">
              <w:rPr>
                <w:rFonts w:ascii="Garamond" w:eastAsia="Times New Roman" w:hAnsi="Garamond"/>
                <w:sz w:val="24"/>
                <w:szCs w:val="24"/>
                <w:lang w:eastAsia="it-IT"/>
              </w:rPr>
              <w:t>p</w:t>
            </w:r>
            <w:r w:rsidR="00D17092" w:rsidRPr="008237D3">
              <w:rPr>
                <w:rFonts w:ascii="Garamond" w:eastAsia="Times New Roman" w:hAnsi="Garamond"/>
                <w:sz w:val="24"/>
                <w:szCs w:val="24"/>
                <w:lang w:eastAsia="it-IT"/>
              </w:rPr>
              <w:t>ianificazione delle azioni di Miglioramento coerenti con la missione dipartimentale e le linee guida di Ateneo (proposte di azioni strategiche e operative);</w:t>
            </w:r>
          </w:p>
          <w:p w14:paraId="6113F308" w14:textId="5E673981" w:rsidR="00D17092" w:rsidRPr="008237D3" w:rsidRDefault="00B7296C" w:rsidP="00E55E9F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534" w:right="170"/>
              <w:contextualSpacing w:val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  <w:r w:rsidRPr="008237D3">
              <w:rPr>
                <w:rFonts w:ascii="Garamond" w:eastAsia="Times New Roman" w:hAnsi="Garamond"/>
                <w:sz w:val="24"/>
                <w:szCs w:val="24"/>
                <w:lang w:eastAsia="it-IT"/>
              </w:rPr>
              <w:t>s</w:t>
            </w:r>
            <w:r w:rsidR="66256794" w:rsidRPr="008237D3">
              <w:rPr>
                <w:rFonts w:ascii="Garamond" w:eastAsia="Times New Roman" w:hAnsi="Garamond"/>
                <w:sz w:val="24"/>
                <w:szCs w:val="24"/>
                <w:lang w:eastAsia="it-IT"/>
              </w:rPr>
              <w:t xml:space="preserve">intesi e integrazione per la </w:t>
            </w:r>
            <w:proofErr w:type="spellStart"/>
            <w:r w:rsidR="66256794" w:rsidRPr="008237D3">
              <w:rPr>
                <w:rFonts w:ascii="Garamond" w:eastAsia="Times New Roman" w:hAnsi="Garamond"/>
                <w:sz w:val="24"/>
                <w:szCs w:val="24"/>
                <w:lang w:eastAsia="it-IT"/>
              </w:rPr>
              <w:t>SU</w:t>
            </w:r>
            <w:r w:rsidR="4CED93F5" w:rsidRPr="008237D3">
              <w:rPr>
                <w:rFonts w:ascii="Garamond" w:eastAsia="Times New Roman" w:hAnsi="Garamond"/>
                <w:sz w:val="24"/>
                <w:szCs w:val="24"/>
                <w:lang w:eastAsia="it-IT"/>
              </w:rPr>
              <w:t>A</w:t>
            </w:r>
            <w:r w:rsidR="66256794" w:rsidRPr="008237D3">
              <w:rPr>
                <w:rFonts w:ascii="Garamond" w:eastAsia="Times New Roman" w:hAnsi="Garamond"/>
                <w:sz w:val="24"/>
                <w:szCs w:val="24"/>
                <w:lang w:eastAsia="it-IT"/>
              </w:rPr>
              <w:t>Dip</w:t>
            </w:r>
            <w:proofErr w:type="spellEnd"/>
            <w:r w:rsidR="66256794" w:rsidRPr="008237D3">
              <w:rPr>
                <w:rFonts w:ascii="Garamond" w:eastAsia="Times New Roman" w:hAnsi="Garamond"/>
                <w:sz w:val="24"/>
                <w:szCs w:val="24"/>
                <w:lang w:eastAsia="it-IT"/>
              </w:rPr>
              <w:t>. Integra le analisi provenienti dagli organi e dalle commissioni competenti per i singoli ambiti.</w:t>
            </w:r>
          </w:p>
          <w:p w14:paraId="2AE3B950" w14:textId="77777777" w:rsidR="0086336B" w:rsidRPr="008237D3" w:rsidRDefault="532AE556" w:rsidP="008237D3">
            <w:pPr>
              <w:pStyle w:val="NOTE"/>
              <w:spacing w:before="120" w:line="240" w:lineRule="auto"/>
              <w:ind w:left="170" w:right="170"/>
              <w:rPr>
                <w:color w:val="auto"/>
              </w:rPr>
            </w:pPr>
            <w:r w:rsidRPr="008237D3">
              <w:rPr>
                <w:color w:val="auto"/>
              </w:rPr>
              <w:t>La composizione attuale della Commissione, resa nota alla pagina web sopra riportata, è la seguente:</w:t>
            </w:r>
          </w:p>
          <w:p w14:paraId="43EA1B2D" w14:textId="6566915E" w:rsidR="008237D3" w:rsidRPr="008237D3" w:rsidRDefault="008237D3" w:rsidP="008237D3">
            <w:pPr>
              <w:pStyle w:val="NOTE"/>
              <w:spacing w:after="120" w:line="240" w:lineRule="auto"/>
              <w:ind w:left="170" w:right="170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86336B" w14:paraId="533AEAC9" w14:textId="77777777" w:rsidTr="4FF69F56">
        <w:trPr>
          <w:trHeight w:val="921"/>
        </w:trPr>
        <w:tc>
          <w:tcPr>
            <w:tcW w:w="2994" w:type="dxa"/>
            <w:vAlign w:val="center"/>
          </w:tcPr>
          <w:p w14:paraId="4112B6CE" w14:textId="1C408710" w:rsidR="0086336B" w:rsidRPr="008237D3" w:rsidRDefault="699FC6B5" w:rsidP="008237D3">
            <w:pPr>
              <w:pStyle w:val="Paragrafoelenco"/>
              <w:spacing w:before="120" w:after="120" w:line="240" w:lineRule="auto"/>
              <w:ind w:left="125"/>
              <w:rPr>
                <w:rFonts w:ascii="Garamond" w:hAnsi="Garamond"/>
                <w:b/>
                <w:sz w:val="24"/>
                <w:szCs w:val="24"/>
              </w:rPr>
            </w:pPr>
            <w:r w:rsidRPr="008237D3">
              <w:rPr>
                <w:rFonts w:ascii="Garamond" w:hAnsi="Garamond"/>
                <w:b/>
                <w:sz w:val="24"/>
                <w:szCs w:val="24"/>
              </w:rPr>
              <w:t>Commissione per la Ricerca di Dipartimento</w:t>
            </w:r>
            <w:r w:rsidR="0086336B" w:rsidRPr="008237D3">
              <w:rPr>
                <w:rFonts w:ascii="Garamond" w:hAnsi="Garamond"/>
                <w:b/>
                <w:sz w:val="24"/>
                <w:szCs w:val="24"/>
              </w:rPr>
              <w:br/>
            </w:r>
            <w:r w:rsidRPr="008237D3">
              <w:rPr>
                <w:rFonts w:ascii="Garamond" w:hAnsi="Garamond"/>
                <w:i/>
                <w:sz w:val="24"/>
                <w:szCs w:val="24"/>
              </w:rPr>
              <w:t>(indicare se presente nel dipartimento)</w:t>
            </w:r>
          </w:p>
        </w:tc>
        <w:tc>
          <w:tcPr>
            <w:tcW w:w="6503" w:type="dxa"/>
          </w:tcPr>
          <w:p w14:paraId="05FBE417" w14:textId="77777777" w:rsidR="0086336B" w:rsidRPr="00476253" w:rsidRDefault="2A0E0DD6" w:rsidP="008237D3">
            <w:pPr>
              <w:spacing w:before="120" w:after="0" w:line="240" w:lineRule="auto"/>
              <w:ind w:left="170" w:right="170"/>
              <w:jc w:val="both"/>
              <w:rPr>
                <w:rFonts w:ascii="Garamond" w:hAnsi="Garamond"/>
                <w:color w:val="000000" w:themeColor="text1"/>
              </w:rPr>
            </w:pPr>
            <w:r w:rsidRPr="00476253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it-IT"/>
              </w:rPr>
              <w:t>Il Consiglio di Dipartimento si avvale delle attività ISTRUTTORIE E PROPOSITIVE della COMMISSIONE AIQUAR, le cui funzioni sono:</w:t>
            </w:r>
          </w:p>
          <w:p w14:paraId="2B6A055F" w14:textId="77777777" w:rsidR="0086336B" w:rsidRPr="00476253" w:rsidRDefault="2A0E0DD6" w:rsidP="00E55E9F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ind w:left="527" w:right="170" w:hanging="357"/>
              <w:jc w:val="both"/>
              <w:rPr>
                <w:rFonts w:ascii="Garamond" w:hAnsi="Garamond" w:cstheme="minorBidi"/>
                <w:color w:val="000000" w:themeColor="text1"/>
              </w:rPr>
            </w:pPr>
            <w:r w:rsidRPr="00476253">
              <w:rPr>
                <w:rFonts w:ascii="Garamond" w:hAnsi="Garamond" w:cstheme="minorBidi"/>
                <w:color w:val="000000" w:themeColor="text1"/>
              </w:rPr>
              <w:t>assicurare la qualità della Ricerca e della TM</w:t>
            </w:r>
          </w:p>
          <w:p w14:paraId="1D5CDE23" w14:textId="77777777" w:rsidR="0086336B" w:rsidRPr="00476253" w:rsidRDefault="2A0E0DD6" w:rsidP="00E55E9F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ind w:left="527" w:right="170" w:hanging="357"/>
              <w:jc w:val="both"/>
              <w:rPr>
                <w:rFonts w:ascii="Garamond" w:hAnsi="Garamond" w:cstheme="minorBidi"/>
                <w:color w:val="000000" w:themeColor="text1"/>
              </w:rPr>
            </w:pPr>
            <w:r w:rsidRPr="00476253">
              <w:rPr>
                <w:rFonts w:ascii="Garamond" w:hAnsi="Garamond" w:cstheme="minorBidi"/>
                <w:color w:val="000000" w:themeColor="text1"/>
              </w:rPr>
              <w:t xml:space="preserve">censire, monitorare e </w:t>
            </w:r>
            <w:proofErr w:type="spellStart"/>
            <w:r w:rsidRPr="00476253">
              <w:rPr>
                <w:rFonts w:ascii="Garamond" w:hAnsi="Garamond" w:cstheme="minorBidi"/>
                <w:color w:val="000000" w:themeColor="text1"/>
              </w:rPr>
              <w:t>autovalutare</w:t>
            </w:r>
            <w:proofErr w:type="spellEnd"/>
            <w:r w:rsidRPr="00476253">
              <w:rPr>
                <w:rFonts w:ascii="Garamond" w:hAnsi="Garamond" w:cstheme="minorBidi"/>
                <w:color w:val="000000" w:themeColor="text1"/>
              </w:rPr>
              <w:t xml:space="preserve"> i risultati della ricerca dipartimentale e delle attività di TM</w:t>
            </w:r>
          </w:p>
          <w:p w14:paraId="0EC2A947" w14:textId="77777777" w:rsidR="0086336B" w:rsidRPr="00476253" w:rsidRDefault="2A0E0DD6" w:rsidP="00E55E9F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ind w:left="527" w:right="170" w:hanging="357"/>
              <w:jc w:val="both"/>
              <w:rPr>
                <w:rFonts w:ascii="Garamond" w:hAnsi="Garamond" w:cstheme="minorBidi"/>
                <w:color w:val="000000" w:themeColor="text1"/>
              </w:rPr>
            </w:pPr>
            <w:r w:rsidRPr="00476253">
              <w:rPr>
                <w:rFonts w:ascii="Garamond" w:hAnsi="Garamond" w:cstheme="minorBidi"/>
                <w:color w:val="000000" w:themeColor="text1"/>
              </w:rPr>
              <w:t>coadiuvare il Direttore di Dipartimento nella definizione delle politiche e delle strategie per la ricerca e la TM e nella proposta di azioni volte al loro miglioramento</w:t>
            </w:r>
          </w:p>
          <w:p w14:paraId="5CE4C3FC" w14:textId="1873FA90" w:rsidR="0086336B" w:rsidRPr="00476253" w:rsidRDefault="00B7296C" w:rsidP="00E55E9F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ind w:left="527" w:right="170" w:hanging="357"/>
              <w:jc w:val="both"/>
              <w:rPr>
                <w:rFonts w:ascii="Garamond" w:hAnsi="Garamond" w:cstheme="minorBidi"/>
                <w:color w:val="000000" w:themeColor="text1"/>
              </w:rPr>
            </w:pPr>
            <w:r>
              <w:rPr>
                <w:rFonts w:ascii="Garamond" w:hAnsi="Garamond" w:cstheme="minorBidi"/>
                <w:color w:val="000000" w:themeColor="text1"/>
              </w:rPr>
              <w:t>s</w:t>
            </w:r>
            <w:r w:rsidR="1A2B7C25" w:rsidRPr="271329B7">
              <w:rPr>
                <w:rFonts w:ascii="Garamond" w:hAnsi="Garamond" w:cstheme="minorBidi"/>
                <w:color w:val="000000" w:themeColor="text1"/>
              </w:rPr>
              <w:t xml:space="preserve">upportare il Direttore nella redazione della </w:t>
            </w:r>
            <w:r w:rsidR="469518BD" w:rsidRPr="271329B7">
              <w:rPr>
                <w:rFonts w:ascii="Garamond" w:hAnsi="Garamond" w:cstheme="minorBidi"/>
                <w:color w:val="000000" w:themeColor="text1"/>
              </w:rPr>
              <w:t>S</w:t>
            </w:r>
            <w:r w:rsidR="23E20D2F" w:rsidRPr="271329B7">
              <w:rPr>
                <w:rFonts w:ascii="Garamond" w:hAnsi="Garamond" w:cstheme="minorBidi"/>
                <w:color w:val="000000" w:themeColor="text1"/>
              </w:rPr>
              <w:t xml:space="preserve">cheda </w:t>
            </w:r>
            <w:r w:rsidR="469518BD" w:rsidRPr="271329B7">
              <w:rPr>
                <w:rFonts w:ascii="Garamond" w:hAnsi="Garamond" w:cstheme="minorBidi"/>
                <w:color w:val="000000" w:themeColor="text1"/>
              </w:rPr>
              <w:t>Unica</w:t>
            </w:r>
            <w:r w:rsidR="16AAB2E2" w:rsidRPr="271329B7">
              <w:rPr>
                <w:rFonts w:ascii="Garamond" w:hAnsi="Garamond" w:cstheme="minorBidi"/>
                <w:color w:val="000000" w:themeColor="text1"/>
              </w:rPr>
              <w:t xml:space="preserve"> Annuale</w:t>
            </w:r>
            <w:r w:rsidR="469518BD" w:rsidRPr="271329B7">
              <w:rPr>
                <w:rFonts w:ascii="Garamond" w:hAnsi="Garamond" w:cstheme="minorBidi"/>
                <w:color w:val="000000" w:themeColor="text1"/>
              </w:rPr>
              <w:t xml:space="preserve"> </w:t>
            </w:r>
            <w:r w:rsidR="23E20D2F" w:rsidRPr="271329B7">
              <w:rPr>
                <w:rFonts w:ascii="Garamond" w:hAnsi="Garamond" w:cstheme="minorBidi"/>
                <w:color w:val="000000" w:themeColor="text1"/>
              </w:rPr>
              <w:t>di Dipartimento</w:t>
            </w:r>
            <w:r w:rsidR="1A2B7C25" w:rsidRPr="271329B7">
              <w:rPr>
                <w:rFonts w:ascii="Garamond" w:hAnsi="Garamond" w:cstheme="minorBidi"/>
                <w:color w:val="000000" w:themeColor="text1"/>
              </w:rPr>
              <w:t xml:space="preserve"> e, laddove richiesto, svolgere attività di monitoraggio degli obiettivi strategici di Dipartimento. </w:t>
            </w:r>
          </w:p>
          <w:p w14:paraId="3F9D4C65" w14:textId="77777777" w:rsidR="0086336B" w:rsidRDefault="2A0E0DD6" w:rsidP="008237D3">
            <w:pPr>
              <w:spacing w:before="120" w:after="0" w:line="240" w:lineRule="auto"/>
              <w:ind w:left="170" w:right="17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La </w:t>
            </w:r>
            <w:r w:rsidRPr="00476253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it-IT"/>
              </w:rPr>
              <w:t>composizione</w:t>
            </w:r>
            <w:r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attuale della Commissione, resa nota alla pagina web sopra riportata, è la seguente:</w:t>
            </w:r>
          </w:p>
          <w:p w14:paraId="4F3F876B" w14:textId="0B61BD06" w:rsidR="008237D3" w:rsidRPr="00476253" w:rsidRDefault="008237D3" w:rsidP="008237D3">
            <w:pPr>
              <w:spacing w:after="120" w:line="240" w:lineRule="auto"/>
              <w:ind w:left="170" w:right="170"/>
              <w:jc w:val="both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</w:tr>
      <w:tr w:rsidR="0086336B" w14:paraId="79F76330" w14:textId="77777777" w:rsidTr="4FF69F56">
        <w:trPr>
          <w:trHeight w:val="1056"/>
        </w:trPr>
        <w:tc>
          <w:tcPr>
            <w:tcW w:w="2994" w:type="dxa"/>
            <w:vAlign w:val="center"/>
          </w:tcPr>
          <w:p w14:paraId="51BF5B2E" w14:textId="77777777" w:rsidR="0086336B" w:rsidRPr="00A6241C" w:rsidRDefault="2A0E0DD6" w:rsidP="3C2260EE">
            <w:pPr>
              <w:pStyle w:val="TableParagraph"/>
              <w:ind w:left="11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3C2260EE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Commissione</w:t>
            </w:r>
            <w:r w:rsidRPr="3C2260EE">
              <w:rPr>
                <w:rFonts w:ascii="Garamond" w:hAnsi="Garamond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3C2260EE">
              <w:rPr>
                <w:rFonts w:ascii="Garamond" w:hAnsi="Garamond"/>
                <w:b/>
                <w:bCs/>
                <w:sz w:val="24"/>
                <w:szCs w:val="24"/>
              </w:rPr>
              <w:t>didattica</w:t>
            </w:r>
            <w:r w:rsidRPr="3C2260EE">
              <w:rPr>
                <w:rFonts w:ascii="Garamond" w:hAnsi="Garamond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3C2260EE">
              <w:rPr>
                <w:rFonts w:ascii="Garamond" w:hAnsi="Garamond"/>
                <w:b/>
                <w:bCs/>
                <w:sz w:val="24"/>
                <w:szCs w:val="24"/>
              </w:rPr>
              <w:t xml:space="preserve">di </w:t>
            </w:r>
            <w:r w:rsidRPr="3C2260EE">
              <w:rPr>
                <w:rFonts w:ascii="Garamond" w:hAnsi="Garamond"/>
                <w:b/>
                <w:bCs/>
                <w:spacing w:val="-2"/>
                <w:sz w:val="24"/>
                <w:szCs w:val="24"/>
              </w:rPr>
              <w:t>Dipartimento</w:t>
            </w:r>
          </w:p>
          <w:p w14:paraId="3519CB14" w14:textId="77777777" w:rsidR="0086336B" w:rsidRPr="00A6241C" w:rsidRDefault="2A0E0DD6" w:rsidP="5E335DE4">
            <w:pPr>
              <w:pStyle w:val="TableParagraph"/>
              <w:spacing w:before="67"/>
              <w:ind w:left="110" w:right="251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5E335DE4">
              <w:rPr>
                <w:rFonts w:ascii="Garamond" w:hAnsi="Garamond"/>
                <w:i/>
                <w:iCs/>
                <w:sz w:val="24"/>
                <w:szCs w:val="24"/>
              </w:rPr>
              <w:t>(indicare</w:t>
            </w:r>
            <w:r w:rsidRPr="5E335DE4">
              <w:rPr>
                <w:rFonts w:ascii="Garamond" w:hAnsi="Garamond"/>
                <w:i/>
                <w:iCs/>
                <w:spacing w:val="-14"/>
                <w:sz w:val="24"/>
                <w:szCs w:val="24"/>
              </w:rPr>
              <w:t xml:space="preserve"> </w:t>
            </w:r>
            <w:r w:rsidRPr="5E335DE4">
              <w:rPr>
                <w:rFonts w:ascii="Garamond" w:hAnsi="Garamond"/>
                <w:i/>
                <w:iCs/>
                <w:sz w:val="24"/>
                <w:szCs w:val="24"/>
              </w:rPr>
              <w:t>se</w:t>
            </w:r>
            <w:r w:rsidRPr="5E335DE4">
              <w:rPr>
                <w:rFonts w:ascii="Garamond" w:hAnsi="Garamond"/>
                <w:i/>
                <w:iCs/>
                <w:spacing w:val="-14"/>
                <w:sz w:val="24"/>
                <w:szCs w:val="24"/>
              </w:rPr>
              <w:t xml:space="preserve"> </w:t>
            </w:r>
            <w:r w:rsidRPr="5E335DE4">
              <w:rPr>
                <w:rFonts w:ascii="Garamond" w:hAnsi="Garamond"/>
                <w:i/>
                <w:iCs/>
                <w:sz w:val="24"/>
                <w:szCs w:val="24"/>
              </w:rPr>
              <w:t>presente</w:t>
            </w:r>
            <w:r w:rsidRPr="5E335DE4">
              <w:rPr>
                <w:rFonts w:ascii="Garamond" w:hAnsi="Garamond"/>
                <w:i/>
                <w:iCs/>
                <w:spacing w:val="-13"/>
                <w:sz w:val="24"/>
                <w:szCs w:val="24"/>
              </w:rPr>
              <w:t xml:space="preserve"> </w:t>
            </w:r>
            <w:r w:rsidRPr="5E335DE4">
              <w:rPr>
                <w:rFonts w:ascii="Garamond" w:hAnsi="Garamond"/>
                <w:i/>
                <w:iCs/>
                <w:sz w:val="24"/>
                <w:szCs w:val="24"/>
              </w:rPr>
              <w:t xml:space="preserve">nel </w:t>
            </w:r>
            <w:r w:rsidRPr="5E335DE4">
              <w:rPr>
                <w:rFonts w:ascii="Garamond" w:hAnsi="Garamond"/>
                <w:i/>
                <w:iCs/>
                <w:spacing w:val="-2"/>
                <w:sz w:val="24"/>
                <w:szCs w:val="24"/>
              </w:rPr>
              <w:t>dipartimento)</w:t>
            </w:r>
          </w:p>
        </w:tc>
        <w:tc>
          <w:tcPr>
            <w:tcW w:w="6503" w:type="dxa"/>
            <w:vAlign w:val="center"/>
          </w:tcPr>
          <w:p w14:paraId="5F4269AA" w14:textId="2608FED4" w:rsidR="0086336B" w:rsidRPr="00476253" w:rsidRDefault="004F5710" w:rsidP="008237D3">
            <w:pPr>
              <w:spacing w:before="120" w:after="0" w:line="240" w:lineRule="auto"/>
              <w:ind w:left="170" w:right="17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>De</w:t>
            </w:r>
            <w:r w:rsidR="76FE9331"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>scrizione e ruolo</w:t>
            </w:r>
            <w:r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>:</w:t>
            </w:r>
          </w:p>
          <w:p w14:paraId="084F0703" w14:textId="6A2579E0" w:rsidR="004F5710" w:rsidRPr="00476253" w:rsidRDefault="00B7296C" w:rsidP="00E55E9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34" w:right="170" w:hanging="218"/>
              <w:contextualSpacing w:val="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f</w:t>
            </w:r>
            <w:r w:rsidR="004F5710"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ornisce i dati e le analisi risultanti dal monitoraggio dei </w:t>
            </w:r>
            <w:proofErr w:type="spellStart"/>
            <w:r w:rsidR="004F5710"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>CdS</w:t>
            </w:r>
            <w:proofErr w:type="spellEnd"/>
          </w:p>
          <w:p w14:paraId="0E74F636" w14:textId="479ACD7F" w:rsidR="004F5710" w:rsidRPr="00476253" w:rsidRDefault="004F5710" w:rsidP="00E55E9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34" w:right="170" w:hanging="218"/>
              <w:contextualSpacing w:val="0"/>
              <w:jc w:val="both"/>
              <w:rPr>
                <w:rFonts w:ascii="Garamond"/>
                <w:color w:val="000000" w:themeColor="text1"/>
                <w:sz w:val="24"/>
                <w:szCs w:val="24"/>
              </w:rPr>
            </w:pPr>
            <w:r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svolge il riesame per le attività di didattica a livello di Dipartimento, conducendo le analisi che portano all’individuazione dei punti di forza e delle criticità e delle eventuali proposte di azioni per il loro miglioramento, tenendo conto dei suggerimenti e raccomandazioni del </w:t>
            </w:r>
            <w:proofErr w:type="spellStart"/>
            <w:r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>NuV</w:t>
            </w:r>
            <w:proofErr w:type="spellEnd"/>
            <w:r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e delle proposte di miglioramento della CPDS. Garantisce l’allineamento con gli indicatori richiesti dal PQA in quell’ambito.</w:t>
            </w:r>
          </w:p>
          <w:p w14:paraId="3F4288DE" w14:textId="77777777" w:rsidR="0086336B" w:rsidRDefault="3D5A2BD6" w:rsidP="008237D3">
            <w:pPr>
              <w:spacing w:before="120" w:after="0" w:line="240" w:lineRule="auto"/>
              <w:ind w:left="170" w:right="17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La </w:t>
            </w:r>
            <w:r w:rsidRPr="00476253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it-IT"/>
              </w:rPr>
              <w:t>composizione</w:t>
            </w:r>
            <w:r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attuale della Commissione, resa nota alla pagina web sopra riportata, è la seguente:</w:t>
            </w:r>
          </w:p>
          <w:p w14:paraId="3990902A" w14:textId="35EC248A" w:rsidR="008237D3" w:rsidRPr="00476253" w:rsidRDefault="008237D3" w:rsidP="008237D3">
            <w:pPr>
              <w:spacing w:after="120" w:line="240" w:lineRule="auto"/>
              <w:ind w:left="170" w:right="170"/>
              <w:rPr>
                <w:color w:val="000000" w:themeColor="text1"/>
              </w:rPr>
            </w:pPr>
          </w:p>
        </w:tc>
      </w:tr>
      <w:tr w:rsidR="0086336B" w14:paraId="4B06B762" w14:textId="77777777" w:rsidTr="4FF69F56">
        <w:trPr>
          <w:trHeight w:val="830"/>
        </w:trPr>
        <w:tc>
          <w:tcPr>
            <w:tcW w:w="2994" w:type="dxa"/>
            <w:vAlign w:val="center"/>
          </w:tcPr>
          <w:p w14:paraId="74C7ACF6" w14:textId="77777777" w:rsidR="0086336B" w:rsidRPr="00610A2F" w:rsidRDefault="0CEDD9CA" w:rsidP="5E335DE4">
            <w:pPr>
              <w:pStyle w:val="TableParagraph"/>
              <w:spacing w:line="229" w:lineRule="exact"/>
              <w:ind w:left="11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5E335DE4">
              <w:rPr>
                <w:rFonts w:ascii="Garamond" w:hAnsi="Garamond"/>
                <w:b/>
                <w:bCs/>
                <w:spacing w:val="-2"/>
                <w:sz w:val="24"/>
                <w:szCs w:val="24"/>
              </w:rPr>
              <w:t>Commissione</w:t>
            </w:r>
            <w:r w:rsidRPr="5E335DE4">
              <w:rPr>
                <w:rFonts w:ascii="Garamond" w:hAnsi="Garamond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5E335DE4">
              <w:rPr>
                <w:rFonts w:ascii="Garamond" w:hAnsi="Garamond"/>
                <w:b/>
                <w:bCs/>
                <w:spacing w:val="-5"/>
                <w:sz w:val="24"/>
                <w:szCs w:val="24"/>
              </w:rPr>
              <w:t>per</w:t>
            </w:r>
            <w:r w:rsidRPr="5E335DE4">
              <w:rPr>
                <w:rFonts w:ascii="Garamond" w:hAnsi="Garamond"/>
                <w:b/>
                <w:bCs/>
                <w:sz w:val="24"/>
                <w:szCs w:val="24"/>
              </w:rPr>
              <w:t xml:space="preserve"> la Terza</w:t>
            </w:r>
            <w:r w:rsidRPr="5E335DE4">
              <w:rPr>
                <w:rFonts w:ascii="Garamond" w:hAnsi="Garamond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5E335DE4">
              <w:rPr>
                <w:rFonts w:ascii="Garamond" w:hAnsi="Garamond"/>
                <w:b/>
                <w:bCs/>
                <w:sz w:val="24"/>
                <w:szCs w:val="24"/>
              </w:rPr>
              <w:t>Missione</w:t>
            </w:r>
            <w:r w:rsidRPr="5E335DE4">
              <w:rPr>
                <w:rFonts w:ascii="Garamond" w:hAnsi="Garamond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5E335DE4">
              <w:rPr>
                <w:rFonts w:ascii="Garamond" w:hAnsi="Garamond"/>
                <w:b/>
                <w:bCs/>
                <w:sz w:val="24"/>
                <w:szCs w:val="24"/>
              </w:rPr>
              <w:t xml:space="preserve">di </w:t>
            </w:r>
            <w:r w:rsidRPr="5E335DE4">
              <w:rPr>
                <w:rFonts w:ascii="Garamond" w:hAnsi="Garamond"/>
                <w:b/>
                <w:bCs/>
                <w:spacing w:val="-2"/>
                <w:sz w:val="24"/>
                <w:szCs w:val="24"/>
              </w:rPr>
              <w:t>Dipartimento</w:t>
            </w:r>
          </w:p>
          <w:p w14:paraId="2B4341AB" w14:textId="77777777" w:rsidR="0086336B" w:rsidRPr="00610A2F" w:rsidRDefault="0CEDD9CA" w:rsidP="5E335DE4">
            <w:pPr>
              <w:pStyle w:val="TableParagraph"/>
              <w:spacing w:line="230" w:lineRule="exact"/>
              <w:ind w:left="110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5E335DE4">
              <w:rPr>
                <w:rFonts w:ascii="Garamond" w:hAnsi="Garamond"/>
                <w:i/>
                <w:iCs/>
                <w:sz w:val="24"/>
                <w:szCs w:val="24"/>
              </w:rPr>
              <w:t>(indicare</w:t>
            </w:r>
            <w:r w:rsidRPr="5E335DE4">
              <w:rPr>
                <w:rFonts w:ascii="Garamond" w:hAnsi="Garamond"/>
                <w:i/>
                <w:iCs/>
                <w:spacing w:val="-14"/>
                <w:sz w:val="24"/>
                <w:szCs w:val="24"/>
              </w:rPr>
              <w:t xml:space="preserve"> </w:t>
            </w:r>
            <w:r w:rsidRPr="5E335DE4">
              <w:rPr>
                <w:rFonts w:ascii="Garamond" w:hAnsi="Garamond"/>
                <w:i/>
                <w:iCs/>
                <w:sz w:val="24"/>
                <w:szCs w:val="24"/>
              </w:rPr>
              <w:t>se</w:t>
            </w:r>
            <w:r w:rsidRPr="5E335DE4">
              <w:rPr>
                <w:rFonts w:ascii="Garamond" w:hAnsi="Garamond"/>
                <w:i/>
                <w:iCs/>
                <w:spacing w:val="-14"/>
                <w:sz w:val="24"/>
                <w:szCs w:val="24"/>
              </w:rPr>
              <w:t xml:space="preserve"> </w:t>
            </w:r>
            <w:r w:rsidRPr="5E335DE4">
              <w:rPr>
                <w:rFonts w:ascii="Garamond" w:hAnsi="Garamond"/>
                <w:i/>
                <w:iCs/>
                <w:sz w:val="24"/>
                <w:szCs w:val="24"/>
              </w:rPr>
              <w:t>presente</w:t>
            </w:r>
            <w:r w:rsidRPr="5E335DE4">
              <w:rPr>
                <w:rFonts w:ascii="Garamond" w:hAnsi="Garamond"/>
                <w:i/>
                <w:iCs/>
                <w:spacing w:val="-13"/>
                <w:sz w:val="24"/>
                <w:szCs w:val="24"/>
              </w:rPr>
              <w:t xml:space="preserve"> </w:t>
            </w:r>
            <w:r w:rsidRPr="5E335DE4">
              <w:rPr>
                <w:rFonts w:ascii="Garamond" w:hAnsi="Garamond"/>
                <w:i/>
                <w:iCs/>
                <w:sz w:val="24"/>
                <w:szCs w:val="24"/>
              </w:rPr>
              <w:t xml:space="preserve">nel </w:t>
            </w:r>
            <w:r w:rsidRPr="5E335DE4">
              <w:rPr>
                <w:rFonts w:ascii="Garamond" w:hAnsi="Garamond"/>
                <w:i/>
                <w:iCs/>
                <w:spacing w:val="-2"/>
                <w:sz w:val="24"/>
                <w:szCs w:val="24"/>
              </w:rPr>
              <w:t>dipartimento)</w:t>
            </w:r>
          </w:p>
        </w:tc>
        <w:tc>
          <w:tcPr>
            <w:tcW w:w="6503" w:type="dxa"/>
            <w:vAlign w:val="center"/>
          </w:tcPr>
          <w:p w14:paraId="0F315AC1" w14:textId="1B3EA4D0" w:rsidR="0086336B" w:rsidRPr="00476253" w:rsidRDefault="009D53EA" w:rsidP="008237D3">
            <w:pPr>
              <w:spacing w:before="120" w:after="0" w:line="240" w:lineRule="auto"/>
              <w:ind w:left="170" w:right="170"/>
              <w:jc w:val="both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it-IT"/>
              </w:rPr>
              <w:t>D</w:t>
            </w:r>
            <w:r w:rsidR="76FE9331" w:rsidRPr="00476253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it-IT"/>
              </w:rPr>
              <w:t>escrizione e ruolo</w:t>
            </w:r>
            <w: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it-IT"/>
              </w:rPr>
              <w:t>:</w:t>
            </w:r>
          </w:p>
          <w:p w14:paraId="638C9A05" w14:textId="7BB986F1" w:rsidR="00527BD5" w:rsidRPr="00476253" w:rsidRDefault="00D975FB" w:rsidP="00E55E9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34" w:right="170" w:hanging="218"/>
              <w:contextualSpacing w:val="0"/>
              <w:jc w:val="both"/>
              <w:rPr>
                <w:rFonts w:ascii="Garamond"/>
                <w:color w:val="000000" w:themeColor="text1"/>
                <w:sz w:val="24"/>
                <w:szCs w:val="24"/>
              </w:rPr>
            </w:pPr>
            <w:r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>svolge il riesame per le attività per TM, public engagement, trasferimento tecnologico, impatto sociale a livello di dipartimento, conducendo le analisi che portano all’individuazione dei punti di forza e delle criticità e delle eventuali proposte di azioni per il loro miglioramento. Garantisce l’allineamento con gli indicatori richiesti dal PQA in quell’ambito</w:t>
            </w:r>
            <w:r w:rsidR="009D53EA">
              <w:rPr>
                <w:rFonts w:ascii="Garamond" w:hAnsi="Garamond"/>
                <w:color w:val="000000" w:themeColor="text1"/>
                <w:sz w:val="24"/>
                <w:szCs w:val="24"/>
              </w:rPr>
              <w:t>.</w:t>
            </w:r>
          </w:p>
          <w:p w14:paraId="7191DE0D" w14:textId="054234BD" w:rsidR="0086336B" w:rsidRDefault="24B052C6" w:rsidP="008237D3">
            <w:pPr>
              <w:spacing w:before="120" w:after="0" w:line="240" w:lineRule="auto"/>
              <w:ind w:left="170" w:right="17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La </w:t>
            </w:r>
            <w:r w:rsidRPr="00476253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it-IT"/>
              </w:rPr>
              <w:t>composizione</w:t>
            </w:r>
            <w:r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attuale della Commissione, resa nota alla pagina web sopra riportata, è la seguente:</w:t>
            </w:r>
          </w:p>
          <w:p w14:paraId="4E3B10F7" w14:textId="26DB9012" w:rsidR="0086336B" w:rsidRPr="00476253" w:rsidRDefault="0086336B" w:rsidP="008237D3">
            <w:pPr>
              <w:pStyle w:val="NOTE"/>
              <w:spacing w:after="120" w:line="240" w:lineRule="auto"/>
              <w:ind w:left="170" w:right="170"/>
              <w:jc w:val="left"/>
              <w:rPr>
                <w:color w:val="000000" w:themeColor="text1"/>
              </w:rPr>
            </w:pPr>
          </w:p>
        </w:tc>
      </w:tr>
      <w:tr w:rsidR="0086336B" w14:paraId="7BCC806D" w14:textId="77777777" w:rsidTr="4FF69F56">
        <w:trPr>
          <w:trHeight w:val="565"/>
        </w:trPr>
        <w:tc>
          <w:tcPr>
            <w:tcW w:w="2994" w:type="dxa"/>
            <w:vAlign w:val="center"/>
          </w:tcPr>
          <w:p w14:paraId="1888BCA4" w14:textId="77777777" w:rsidR="0086336B" w:rsidRPr="00C66459" w:rsidRDefault="0086336B" w:rsidP="00E55587">
            <w:pPr>
              <w:pStyle w:val="TableParagraph"/>
              <w:spacing w:line="229" w:lineRule="exact"/>
              <w:ind w:left="110"/>
              <w:rPr>
                <w:rFonts w:ascii="Garamond" w:hAnsi="Garamond"/>
                <w:b/>
                <w:sz w:val="24"/>
                <w:szCs w:val="28"/>
              </w:rPr>
            </w:pPr>
            <w:r w:rsidRPr="00C66459">
              <w:rPr>
                <w:rFonts w:ascii="Garamond" w:hAnsi="Garamond"/>
                <w:b/>
                <w:sz w:val="24"/>
                <w:szCs w:val="28"/>
              </w:rPr>
              <w:t>Commissione</w:t>
            </w:r>
            <w:r w:rsidRPr="00C66459">
              <w:rPr>
                <w:rFonts w:ascii="Garamond" w:hAnsi="Garamond"/>
                <w:b/>
                <w:spacing w:val="-14"/>
                <w:sz w:val="24"/>
                <w:szCs w:val="28"/>
              </w:rPr>
              <w:t xml:space="preserve"> </w:t>
            </w:r>
            <w:r w:rsidRPr="00C66459">
              <w:rPr>
                <w:rFonts w:ascii="Garamond" w:hAnsi="Garamond"/>
                <w:b/>
                <w:spacing w:val="-4"/>
                <w:sz w:val="24"/>
                <w:szCs w:val="28"/>
              </w:rPr>
              <w:t>CPDS</w:t>
            </w:r>
          </w:p>
        </w:tc>
        <w:tc>
          <w:tcPr>
            <w:tcW w:w="6503" w:type="dxa"/>
          </w:tcPr>
          <w:p w14:paraId="6D08FEBD" w14:textId="11CEC616" w:rsidR="0086336B" w:rsidRPr="00476253" w:rsidRDefault="2A1DD081" w:rsidP="008237D3">
            <w:pPr>
              <w:spacing w:before="120" w:after="0" w:line="240" w:lineRule="auto"/>
              <w:ind w:left="170" w:right="170"/>
              <w:jc w:val="both"/>
              <w:rPr>
                <w:color w:val="000000" w:themeColor="text1"/>
              </w:rPr>
            </w:pPr>
            <w:r w:rsidRPr="00476253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it-IT"/>
              </w:rPr>
              <w:t>Breve</w:t>
            </w:r>
            <w:r w:rsidRPr="00476253">
              <w:rPr>
                <w:color w:val="000000" w:themeColor="text1"/>
              </w:rPr>
              <w:t xml:space="preserve"> </w:t>
            </w:r>
            <w:r w:rsidRPr="00476253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it-IT"/>
              </w:rPr>
              <w:t>descrizione e ruolo</w:t>
            </w:r>
            <w:r w:rsidR="009D53EA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it-IT"/>
              </w:rPr>
              <w:t>:</w:t>
            </w:r>
          </w:p>
          <w:p w14:paraId="6C2C462E" w14:textId="6A1689F5" w:rsidR="0086336B" w:rsidRPr="00476253" w:rsidRDefault="0086336B" w:rsidP="008237D3">
            <w:pPr>
              <w:pStyle w:val="NOTE"/>
              <w:spacing w:line="240" w:lineRule="auto"/>
              <w:ind w:left="170" w:right="170"/>
              <w:rPr>
                <w:color w:val="000000" w:themeColor="text1"/>
              </w:rPr>
            </w:pPr>
          </w:p>
          <w:p w14:paraId="09CB9ABC" w14:textId="77777777" w:rsidR="0086336B" w:rsidRPr="00476253" w:rsidRDefault="0CE072B4" w:rsidP="008237D3">
            <w:pPr>
              <w:spacing w:before="120" w:after="0" w:line="240" w:lineRule="auto"/>
              <w:ind w:left="170" w:right="170"/>
              <w:jc w:val="both"/>
              <w:rPr>
                <w:rFonts w:ascii="Times New Roman"/>
                <w:color w:val="000000" w:themeColor="text1"/>
                <w:sz w:val="20"/>
                <w:szCs w:val="20"/>
              </w:rPr>
            </w:pPr>
            <w:r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La </w:t>
            </w:r>
            <w:r w:rsidRPr="00476253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it-IT"/>
              </w:rPr>
              <w:t>composizione</w:t>
            </w:r>
            <w:r w:rsidRPr="00476253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attuale della Commissione, resa nota alla pagina web sopra riportata, è la seguente:</w:t>
            </w:r>
          </w:p>
          <w:p w14:paraId="50B99D18" w14:textId="50DAAA3B" w:rsidR="0086336B" w:rsidRPr="00476253" w:rsidRDefault="0086336B" w:rsidP="008237D3">
            <w:pPr>
              <w:pStyle w:val="NOTE"/>
              <w:spacing w:after="120" w:line="240" w:lineRule="auto"/>
              <w:ind w:left="170" w:right="170"/>
              <w:rPr>
                <w:color w:val="000000" w:themeColor="text1"/>
              </w:rPr>
            </w:pPr>
          </w:p>
        </w:tc>
      </w:tr>
      <w:tr w:rsidR="00B7296C" w14:paraId="4C9A4D87" w14:textId="77777777" w:rsidTr="4FF69F56">
        <w:trPr>
          <w:trHeight w:val="565"/>
        </w:trPr>
        <w:tc>
          <w:tcPr>
            <w:tcW w:w="2994" w:type="dxa"/>
            <w:vAlign w:val="center"/>
          </w:tcPr>
          <w:p w14:paraId="4EA3D13B" w14:textId="77777777" w:rsidR="00B7296C" w:rsidRPr="00B7296C" w:rsidRDefault="00B7296C" w:rsidP="00E55587">
            <w:pPr>
              <w:pStyle w:val="TableParagraph"/>
              <w:spacing w:before="167"/>
              <w:ind w:left="110"/>
              <w:rPr>
                <w:rFonts w:ascii="Garamond" w:hAnsi="Garamond"/>
                <w:b/>
                <w:sz w:val="24"/>
                <w:szCs w:val="28"/>
              </w:rPr>
            </w:pPr>
            <w:r w:rsidRPr="00B7296C">
              <w:rPr>
                <w:rFonts w:ascii="Garamond" w:hAnsi="Garamond"/>
                <w:b/>
                <w:sz w:val="24"/>
                <w:szCs w:val="28"/>
              </w:rPr>
              <w:t>Ulteriori Commissioni</w:t>
            </w:r>
          </w:p>
        </w:tc>
        <w:tc>
          <w:tcPr>
            <w:tcW w:w="6503" w:type="dxa"/>
          </w:tcPr>
          <w:p w14:paraId="757A138C" w14:textId="77777777" w:rsidR="00B7296C" w:rsidRDefault="00B7296C" w:rsidP="008237D3">
            <w:pPr>
              <w:spacing w:before="120" w:after="0" w:line="240" w:lineRule="auto"/>
              <w:ind w:left="170" w:right="17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B7296C">
              <w:rPr>
                <w:rFonts w:ascii="Garamond" w:hAnsi="Garamond"/>
                <w:color w:val="000000" w:themeColor="text1"/>
                <w:sz w:val="24"/>
                <w:szCs w:val="24"/>
              </w:rPr>
              <w:t>Elenco e breve descrizione di ulteriori Commissioni (es. parità di genere,</w:t>
            </w:r>
            <w:proofErr w:type="gramStart"/>
            <w:r w:rsidRPr="00B7296C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....</w:t>
            </w:r>
            <w:proofErr w:type="gramEnd"/>
            <w:r w:rsidRPr="00B7296C">
              <w:rPr>
                <w:rFonts w:ascii="Garamond" w:hAnsi="Garamond"/>
                <w:color w:val="000000" w:themeColor="text1"/>
                <w:sz w:val="24"/>
                <w:szCs w:val="24"/>
              </w:rPr>
              <w:t>)</w:t>
            </w:r>
          </w:p>
          <w:p w14:paraId="7D9EB532" w14:textId="21091BBE" w:rsidR="008237D3" w:rsidRPr="00B7296C" w:rsidRDefault="008237D3" w:rsidP="008237D3">
            <w:pPr>
              <w:spacing w:before="120" w:after="120" w:line="240" w:lineRule="auto"/>
              <w:ind w:left="170" w:right="17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</w:tr>
    </w:tbl>
    <w:p w14:paraId="2ADAAB47" w14:textId="77777777" w:rsidR="00E55E9F" w:rsidRDefault="00E55E9F">
      <w:r>
        <w:br w:type="page"/>
      </w:r>
    </w:p>
    <w:p w14:paraId="7DD595A2" w14:textId="21E987A7" w:rsidR="00016200" w:rsidRDefault="00016200">
      <w:pPr>
        <w:spacing w:after="200" w:line="276" w:lineRule="auto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</w:p>
    <w:p w14:paraId="078EFC18" w14:textId="6201E5B1" w:rsidR="00FB51B7" w:rsidRPr="00D92155" w:rsidRDefault="004D167C" w:rsidP="00C35F27">
      <w:pPr>
        <w:pStyle w:val="Titolo3"/>
      </w:pPr>
      <w:r>
        <w:t>DELEGATI</w:t>
      </w:r>
    </w:p>
    <w:p w14:paraId="3CB444D0" w14:textId="759FF8F2" w:rsidR="00400D9C" w:rsidRPr="00D92155" w:rsidRDefault="00400D9C" w:rsidP="00016200">
      <w:pPr>
        <w:spacing w:before="120" w:after="0" w:line="240" w:lineRule="auto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3C2260EE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 xml:space="preserve">Il Consiglio di Dipartimento ha propri </w:t>
      </w:r>
      <w:r w:rsidRPr="3C2260EE"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it-IT"/>
        </w:rPr>
        <w:t xml:space="preserve">DELEGATI </w:t>
      </w:r>
      <w:r w:rsidR="4ADF7FA3" w:rsidRPr="3C2260EE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 xml:space="preserve">nelle </w:t>
      </w:r>
      <w:r w:rsidR="00E207B4" w:rsidRPr="3C2260EE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>C</w:t>
      </w:r>
      <w:r w:rsidRPr="3C2260EE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 xml:space="preserve">ommissioni di Ateneo </w:t>
      </w:r>
      <w:r w:rsidR="008E0277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 xml:space="preserve">relativi agli ambiti </w:t>
      </w:r>
      <w:r w:rsidR="00980A57" w:rsidRPr="3C2260EE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>della Ricerca e TM: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23"/>
        <w:gridCol w:w="2813"/>
        <w:gridCol w:w="2992"/>
      </w:tblGrid>
      <w:tr w:rsidR="00400D9C" w:rsidRPr="00CB5FD5" w14:paraId="691438C9" w14:textId="77777777" w:rsidTr="005F30A6">
        <w:tc>
          <w:tcPr>
            <w:tcW w:w="1985" w:type="pct"/>
            <w:vAlign w:val="center"/>
          </w:tcPr>
          <w:p w14:paraId="7D172749" w14:textId="77777777" w:rsidR="00400D9C" w:rsidRPr="00CB5FD5" w:rsidRDefault="00400D9C" w:rsidP="0001620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CB5FD5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Commissione</w:t>
            </w:r>
          </w:p>
        </w:tc>
        <w:tc>
          <w:tcPr>
            <w:tcW w:w="1461" w:type="pct"/>
            <w:vAlign w:val="center"/>
          </w:tcPr>
          <w:p w14:paraId="7C4B2649" w14:textId="77777777" w:rsidR="00400D9C" w:rsidRPr="00CB5FD5" w:rsidRDefault="00400D9C" w:rsidP="0001620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CB5FD5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Nominativo del Delegato</w:t>
            </w:r>
          </w:p>
        </w:tc>
        <w:tc>
          <w:tcPr>
            <w:tcW w:w="1554" w:type="pct"/>
            <w:vAlign w:val="bottom"/>
          </w:tcPr>
          <w:p w14:paraId="6A08A7A4" w14:textId="4EA0DCBF" w:rsidR="00400D9C" w:rsidRPr="00CB5FD5" w:rsidRDefault="00400D9C" w:rsidP="0001620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CB5FD5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Funzioni del Delegato in seno al Dipartimento</w:t>
            </w:r>
          </w:p>
        </w:tc>
      </w:tr>
      <w:tr w:rsidR="00400D9C" w:rsidRPr="00CB5FD5" w14:paraId="79DABA75" w14:textId="77777777" w:rsidTr="005F30A6">
        <w:tc>
          <w:tcPr>
            <w:tcW w:w="1985" w:type="pct"/>
            <w:vAlign w:val="center"/>
          </w:tcPr>
          <w:p w14:paraId="47D35AAD" w14:textId="77777777" w:rsidR="00400D9C" w:rsidRPr="00CB5FD5" w:rsidRDefault="00400D9C" w:rsidP="00016200">
            <w:pPr>
              <w:spacing w:after="0" w:line="240" w:lineRule="auto"/>
              <w:jc w:val="left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CB5FD5">
              <w:rPr>
                <w:rFonts w:ascii="Garamond" w:eastAsia="Times New Roman" w:hAnsi="Garamond" w:cstheme="minorHAnsi"/>
                <w:color w:val="000000"/>
                <w:lang w:eastAsia="it-IT"/>
              </w:rPr>
              <w:t>Commissione Ricerca di Ateneo</w:t>
            </w:r>
          </w:p>
        </w:tc>
        <w:tc>
          <w:tcPr>
            <w:tcW w:w="1461" w:type="pct"/>
            <w:vAlign w:val="center"/>
          </w:tcPr>
          <w:p w14:paraId="124A68A8" w14:textId="025FF054" w:rsidR="00400D9C" w:rsidRPr="00CB5FD5" w:rsidRDefault="00400D9C" w:rsidP="0001620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54" w:type="pct"/>
            <w:vAlign w:val="center"/>
          </w:tcPr>
          <w:p w14:paraId="4B9DA549" w14:textId="1670D9CB" w:rsidR="00400D9C" w:rsidRPr="00CB5FD5" w:rsidRDefault="00400D9C" w:rsidP="0001620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00D9C" w:rsidRPr="00CB5FD5" w14:paraId="63CC0429" w14:textId="77777777" w:rsidTr="005F30A6">
        <w:tc>
          <w:tcPr>
            <w:tcW w:w="1985" w:type="pct"/>
            <w:vAlign w:val="center"/>
          </w:tcPr>
          <w:p w14:paraId="57300BA5" w14:textId="7065F9D3" w:rsidR="00400D9C" w:rsidRPr="00CB5FD5" w:rsidRDefault="00F66571" w:rsidP="00016200">
            <w:pPr>
              <w:spacing w:after="0" w:line="240" w:lineRule="auto"/>
              <w:jc w:val="left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CB5FD5">
              <w:rPr>
                <w:rFonts w:ascii="Garamond" w:eastAsia="Times New Roman" w:hAnsi="Garamond" w:cstheme="minorHAnsi"/>
                <w:color w:val="000000"/>
                <w:lang w:eastAsia="it-IT"/>
              </w:rPr>
              <w:t>Commissione I</w:t>
            </w:r>
            <w:r w:rsidR="00400D9C" w:rsidRPr="00CB5FD5">
              <w:rPr>
                <w:rFonts w:ascii="Garamond" w:eastAsia="Times New Roman" w:hAnsi="Garamond" w:cstheme="minorHAnsi"/>
                <w:color w:val="000000"/>
                <w:lang w:eastAsia="it-IT"/>
              </w:rPr>
              <w:t>nternazionalizzazione</w:t>
            </w:r>
          </w:p>
        </w:tc>
        <w:tc>
          <w:tcPr>
            <w:tcW w:w="1461" w:type="pct"/>
            <w:vAlign w:val="center"/>
          </w:tcPr>
          <w:p w14:paraId="693B9D91" w14:textId="77B2E050" w:rsidR="00400D9C" w:rsidRPr="00CB5FD5" w:rsidRDefault="00400D9C" w:rsidP="0001620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54" w:type="pct"/>
            <w:vAlign w:val="center"/>
          </w:tcPr>
          <w:p w14:paraId="2F18C1B5" w14:textId="3593871B" w:rsidR="00400D9C" w:rsidRPr="00CB5FD5" w:rsidRDefault="00400D9C" w:rsidP="0001620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00D9C" w:rsidRPr="00CB5FD5" w14:paraId="3E087EC1" w14:textId="77777777" w:rsidTr="005F30A6">
        <w:tc>
          <w:tcPr>
            <w:tcW w:w="1985" w:type="pct"/>
            <w:vAlign w:val="center"/>
          </w:tcPr>
          <w:p w14:paraId="02F034BE" w14:textId="55D15F97" w:rsidR="00400D9C" w:rsidRPr="00CB5FD5" w:rsidRDefault="005F30A6" w:rsidP="00016200">
            <w:pPr>
              <w:spacing w:after="0" w:line="240" w:lineRule="auto"/>
              <w:jc w:val="left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5F30A6">
              <w:rPr>
                <w:rFonts w:ascii="Garamond" w:eastAsia="Times New Roman" w:hAnsi="Garamond" w:cstheme="minorHAnsi"/>
                <w:color w:val="000000"/>
                <w:lang w:eastAsia="it-IT"/>
              </w:rPr>
              <w:t>Commissione per il Sistema bibliotecario di Ateneo</w:t>
            </w:r>
          </w:p>
        </w:tc>
        <w:tc>
          <w:tcPr>
            <w:tcW w:w="1461" w:type="pct"/>
            <w:vAlign w:val="center"/>
          </w:tcPr>
          <w:p w14:paraId="54241718" w14:textId="0DD0C1EC" w:rsidR="00400D9C" w:rsidRPr="00CB5FD5" w:rsidRDefault="00400D9C" w:rsidP="0001620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54" w:type="pct"/>
            <w:vAlign w:val="center"/>
          </w:tcPr>
          <w:p w14:paraId="0796C4CC" w14:textId="08F72EF2" w:rsidR="00400D9C" w:rsidRPr="00CB5FD5" w:rsidRDefault="00400D9C" w:rsidP="0001620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00D9C" w:rsidRPr="00CB5FD5" w14:paraId="0544F8A0" w14:textId="77777777" w:rsidTr="005F30A6">
        <w:tc>
          <w:tcPr>
            <w:tcW w:w="1985" w:type="pct"/>
            <w:vAlign w:val="center"/>
          </w:tcPr>
          <w:p w14:paraId="66F3983D" w14:textId="77777777" w:rsidR="00400D9C" w:rsidRPr="00CB5FD5" w:rsidRDefault="00400D9C" w:rsidP="00016200">
            <w:pPr>
              <w:spacing w:after="0" w:line="240" w:lineRule="auto"/>
              <w:jc w:val="left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CB5FD5">
              <w:rPr>
                <w:rFonts w:ascii="Garamond" w:eastAsia="Times New Roman" w:hAnsi="Garamond" w:cstheme="minorHAnsi"/>
                <w:color w:val="000000"/>
                <w:lang w:eastAsia="it-IT"/>
              </w:rPr>
              <w:t>Commissione PE</w:t>
            </w:r>
          </w:p>
        </w:tc>
        <w:tc>
          <w:tcPr>
            <w:tcW w:w="1461" w:type="pct"/>
            <w:vAlign w:val="center"/>
          </w:tcPr>
          <w:p w14:paraId="2A244C1B" w14:textId="17A8DA6F" w:rsidR="00400D9C" w:rsidRPr="00CB5FD5" w:rsidRDefault="00400D9C" w:rsidP="0001620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54" w:type="pct"/>
            <w:vAlign w:val="center"/>
          </w:tcPr>
          <w:p w14:paraId="4D886985" w14:textId="1CAC4391" w:rsidR="00400D9C" w:rsidRPr="00CB5FD5" w:rsidRDefault="00400D9C" w:rsidP="0001620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7C18F4" w:rsidRPr="00CB5FD5" w14:paraId="22363A44" w14:textId="77777777" w:rsidTr="005F30A6">
        <w:tc>
          <w:tcPr>
            <w:tcW w:w="1985" w:type="pct"/>
            <w:vAlign w:val="center"/>
          </w:tcPr>
          <w:p w14:paraId="782501F1" w14:textId="0431CDEC" w:rsidR="007C18F4" w:rsidRPr="00CB5FD5" w:rsidRDefault="007C18F4" w:rsidP="00016200">
            <w:pPr>
              <w:spacing w:after="0" w:line="240" w:lineRule="auto"/>
              <w:jc w:val="left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CB5FD5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Commissione FAR </w:t>
            </w:r>
            <w:r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Macro </w:t>
            </w:r>
            <w:r w:rsidRPr="00CB5FD5">
              <w:rPr>
                <w:rFonts w:ascii="Garamond" w:eastAsia="Times New Roman" w:hAnsi="Garamond" w:cstheme="minorHAnsi"/>
                <w:color w:val="000000"/>
                <w:lang w:eastAsia="it-IT"/>
              </w:rPr>
              <w:t>Area</w:t>
            </w:r>
            <w:r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3</w:t>
            </w:r>
          </w:p>
        </w:tc>
        <w:tc>
          <w:tcPr>
            <w:tcW w:w="1461" w:type="pct"/>
            <w:vAlign w:val="center"/>
          </w:tcPr>
          <w:p w14:paraId="3EC87F79" w14:textId="341B9C72" w:rsidR="007C18F4" w:rsidRPr="001637E5" w:rsidRDefault="007C18F4" w:rsidP="0001620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54" w:type="pct"/>
            <w:vAlign w:val="center"/>
          </w:tcPr>
          <w:p w14:paraId="2CCF27CA" w14:textId="43D0961D" w:rsidR="007C18F4" w:rsidRPr="00CB5FD5" w:rsidRDefault="007C18F4" w:rsidP="0001620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B38C0" w:rsidRPr="00CB5FD5" w14:paraId="270797A3" w14:textId="77777777" w:rsidTr="005F30A6">
        <w:tc>
          <w:tcPr>
            <w:tcW w:w="1985" w:type="pct"/>
            <w:vAlign w:val="center"/>
          </w:tcPr>
          <w:p w14:paraId="6A33B250" w14:textId="065D8060" w:rsidR="009B38C0" w:rsidRPr="00CB5FD5" w:rsidRDefault="009B38C0" w:rsidP="00016200">
            <w:pPr>
              <w:spacing w:after="0" w:line="240" w:lineRule="auto"/>
              <w:jc w:val="left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CB5FD5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Commissione FAR </w:t>
            </w:r>
            <w:r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Macro </w:t>
            </w:r>
            <w:r w:rsidRPr="00CB5FD5">
              <w:rPr>
                <w:rFonts w:ascii="Garamond" w:eastAsia="Times New Roman" w:hAnsi="Garamond" w:cstheme="minorHAnsi"/>
                <w:color w:val="000000"/>
                <w:lang w:eastAsia="it-IT"/>
              </w:rPr>
              <w:t>Area</w:t>
            </w:r>
            <w:r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4</w:t>
            </w:r>
          </w:p>
        </w:tc>
        <w:tc>
          <w:tcPr>
            <w:tcW w:w="1461" w:type="pct"/>
            <w:vAlign w:val="center"/>
          </w:tcPr>
          <w:p w14:paraId="5C4C9AAD" w14:textId="133EE156" w:rsidR="009B38C0" w:rsidRPr="001637E5" w:rsidRDefault="009B38C0" w:rsidP="0001620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54" w:type="pct"/>
            <w:vAlign w:val="center"/>
          </w:tcPr>
          <w:p w14:paraId="01D6C31B" w14:textId="224D86F3" w:rsidR="009B38C0" w:rsidRPr="00CB5FD5" w:rsidRDefault="009B38C0" w:rsidP="0001620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7AA5BF97" w14:textId="0C417424" w:rsidR="003007A4" w:rsidRDefault="003007A4" w:rsidP="00684240">
      <w:pPr>
        <w:spacing w:after="0" w:line="240" w:lineRule="atLeast"/>
        <w:rPr>
          <w:rFonts w:ascii="Garamond" w:eastAsia="Times New Roman" w:hAnsi="Garamond" w:cstheme="minorHAnsi"/>
          <w:b/>
          <w:color w:val="000000"/>
          <w:sz w:val="24"/>
          <w:szCs w:val="24"/>
          <w:lang w:eastAsia="it-IT"/>
        </w:rPr>
      </w:pPr>
    </w:p>
    <w:p w14:paraId="58552DA1" w14:textId="34D8F5EB" w:rsidR="00400D9C" w:rsidRPr="00D92155" w:rsidRDefault="00CC58BA" w:rsidP="00C35F27">
      <w:pPr>
        <w:pStyle w:val="Titolo3"/>
        <w:rPr>
          <w:rFonts w:eastAsia="Times New Roman"/>
          <w:lang w:eastAsia="it-IT"/>
        </w:rPr>
      </w:pPr>
      <w:r w:rsidRPr="5E335DE4">
        <w:rPr>
          <w:rFonts w:eastAsia="Times New Roman"/>
          <w:lang w:eastAsia="it-IT"/>
        </w:rPr>
        <w:t>SEGRETERIA AMMINISTRATIVA</w:t>
      </w:r>
    </w:p>
    <w:p w14:paraId="4390BA23" w14:textId="1F8EAB88" w:rsidR="005003E1" w:rsidRPr="005003E1" w:rsidRDefault="005003E1" w:rsidP="00D06273">
      <w:pPr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</w:pPr>
      <w:r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>La segreteria amministrativa del Dipartimento è composta da:</w:t>
      </w:r>
    </w:p>
    <w:p w14:paraId="20685136" w14:textId="2FE0983C" w:rsidR="00997C91" w:rsidRDefault="0D5C9715" w:rsidP="00D06273">
      <w:pPr>
        <w:pStyle w:val="LIST01"/>
        <w:tabs>
          <w:tab w:val="clear" w:pos="860"/>
        </w:tabs>
        <w:spacing w:after="120" w:line="240" w:lineRule="auto"/>
        <w:ind w:left="851" w:hanging="284"/>
      </w:pPr>
      <w:r>
        <w:t>......</w:t>
      </w:r>
    </w:p>
    <w:p w14:paraId="1464D00E" w14:textId="7B79537B" w:rsidR="0D5C9715" w:rsidRDefault="0D5C9715" w:rsidP="005003E1">
      <w:pPr>
        <w:pStyle w:val="LIST01"/>
        <w:tabs>
          <w:tab w:val="clear" w:pos="860"/>
        </w:tabs>
        <w:spacing w:after="120" w:line="240" w:lineRule="auto"/>
        <w:ind w:left="851" w:hanging="284"/>
      </w:pPr>
      <w:r>
        <w:t>......</w:t>
      </w:r>
    </w:p>
    <w:p w14:paraId="40913FAE" w14:textId="4D457D4E" w:rsidR="00706370" w:rsidRPr="00D92155" w:rsidRDefault="003007A4" w:rsidP="00016200">
      <w:pPr>
        <w:spacing w:after="12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428210F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 xml:space="preserve">Il lavoro svolto dal </w:t>
      </w:r>
      <w:r w:rsidR="00400D9C" w:rsidRPr="0428210F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>personale tecnico-amministrativo</w:t>
      </w:r>
      <w:r w:rsidRPr="0428210F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 xml:space="preserve"> è programmato in coerenza con il progetto del Dipartimento. Gli obiettivi </w:t>
      </w:r>
      <w:r w:rsidR="00E828E2" w:rsidRPr="0428210F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>di struttura del personale</w:t>
      </w:r>
      <w:r w:rsidRPr="0428210F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 xml:space="preserve"> tecnico-amministrativo sono</w:t>
      </w:r>
      <w:r w:rsidR="00E828E2" w:rsidRPr="0428210F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 xml:space="preserve"> definiti annualmente </w:t>
      </w:r>
      <w:r w:rsidR="00706370" w:rsidRPr="0428210F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 xml:space="preserve">dal Direttore Generale, </w:t>
      </w:r>
      <w:r w:rsidR="00E828E2" w:rsidRPr="0428210F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 xml:space="preserve">in base al Piano integrato </w:t>
      </w:r>
      <w:r w:rsidR="2674DC43" w:rsidRPr="0428210F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>di Attività e Organizzazione (PIAO)</w:t>
      </w:r>
      <w:r w:rsidRPr="0428210F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>, formulato in coerenza con il Piano Strategico di Ateneo</w:t>
      </w:r>
      <w:r w:rsidR="00E828E2" w:rsidRPr="0428210F">
        <w:rPr>
          <w:rFonts w:ascii="Garamond" w:eastAsia="Times New Roman" w:hAnsi="Garamond"/>
          <w:color w:val="000000" w:themeColor="text1"/>
          <w:sz w:val="24"/>
          <w:szCs w:val="24"/>
          <w:lang w:eastAsia="it-IT"/>
        </w:rPr>
        <w:t>.</w:t>
      </w:r>
    </w:p>
    <w:p w14:paraId="1AEDF8B9" w14:textId="750C2362" w:rsidR="00400D9C" w:rsidRDefault="00E828E2" w:rsidP="00016200">
      <w:pPr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D92155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Gli obiettivi </w:t>
      </w:r>
      <w:r w:rsidR="00706370" w:rsidRPr="00D92155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annuali </w:t>
      </w:r>
      <w:r w:rsidRPr="00D92155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sono definiti per ambito di budget e priorità strategica e indicano le strutture responsabili e quelle coinvolte, con relativi indicatori e target</w:t>
      </w:r>
      <w:r w:rsidR="00F025A0" w:rsidRPr="00D92155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.</w:t>
      </w:r>
    </w:p>
    <w:p w14:paraId="6DB660A8" w14:textId="77777777" w:rsidR="00016200" w:rsidRPr="00D92155" w:rsidRDefault="00016200" w:rsidP="00016200">
      <w:pPr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</w:p>
    <w:p w14:paraId="366B952C" w14:textId="10114FEB" w:rsidR="00400D9C" w:rsidRPr="00016200" w:rsidRDefault="00016200" w:rsidP="00016200">
      <w:pPr>
        <w:pStyle w:val="Titolo2"/>
      </w:pPr>
      <w:bookmarkStart w:id="4" w:name="_Toc217378856"/>
      <w:r w:rsidRPr="00016200">
        <w:t>2.2</w:t>
      </w:r>
      <w:r w:rsidRPr="00016200">
        <w:tab/>
        <w:t>CONSIDERAZIONI IN MERITO ALLA STRUTTURA ORGANIZZATIVA E IL SISTEMA DI ASSICURAZIONE DELLA QUALITA’ DEL DIPARTIMENTO [E.DIP.2]</w:t>
      </w:r>
      <w:bookmarkEnd w:id="4"/>
    </w:p>
    <w:p w14:paraId="7BC301DA" w14:textId="5B38C22A" w:rsidR="00296B34" w:rsidRDefault="00296B34" w:rsidP="00016200">
      <w:pPr>
        <w:pStyle w:val="TEXT"/>
        <w:spacing w:after="120" w:line="240" w:lineRule="auto"/>
        <w:jc w:val="both"/>
      </w:pPr>
      <w:r>
        <w:t>Il</w:t>
      </w:r>
      <w:r>
        <w:rPr>
          <w:spacing w:val="-8"/>
        </w:rPr>
        <w:t xml:space="preserve"> </w:t>
      </w:r>
      <w:r>
        <w:t>riesame</w:t>
      </w:r>
      <w:r>
        <w:rPr>
          <w:spacing w:val="-8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analizzare</w:t>
      </w:r>
      <w:r>
        <w:rPr>
          <w:spacing w:val="-8"/>
        </w:rPr>
        <w:t xml:space="preserve"> </w:t>
      </w:r>
      <w:r>
        <w:t>l’adeguatezza</w:t>
      </w:r>
      <w:r>
        <w:rPr>
          <w:spacing w:val="-8"/>
        </w:rPr>
        <w:t xml:space="preserve"> </w:t>
      </w:r>
      <w:r>
        <w:t>e</w:t>
      </w:r>
      <w:r w:rsidR="1E48AF5B">
        <w:t xml:space="preserve"> l’</w:t>
      </w:r>
      <w:r>
        <w:t>efficacia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struttura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assicurazione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qualità</w:t>
      </w:r>
      <w:r w:rsidR="0097094F">
        <w:t>.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97094F" w:rsidRPr="00CB5FD5" w14:paraId="2C6FFFBE" w14:textId="77777777" w:rsidTr="2B876946">
        <w:tc>
          <w:tcPr>
            <w:tcW w:w="9520" w:type="dxa"/>
          </w:tcPr>
          <w:p w14:paraId="5EBD5043" w14:textId="028E8C8A" w:rsidR="00A72CBE" w:rsidRPr="00016200" w:rsidRDefault="0097094F" w:rsidP="00016200">
            <w:pPr>
              <w:pStyle w:val="NOTE"/>
              <w:spacing w:before="120" w:line="240" w:lineRule="auto"/>
              <w:ind w:left="68"/>
              <w:rPr>
                <w:rStyle w:val="NOTEChar"/>
                <w:color w:val="auto"/>
              </w:rPr>
            </w:pPr>
            <w:r w:rsidRPr="00016200">
              <w:rPr>
                <w:color w:val="auto"/>
                <w:lang w:eastAsia="it-IT"/>
              </w:rPr>
              <w:t>Riportare i punti fondamentali de</w:t>
            </w:r>
            <w:r w:rsidR="6E1A587E" w:rsidRPr="00016200">
              <w:rPr>
                <w:color w:val="auto"/>
                <w:lang w:eastAsia="it-IT"/>
              </w:rPr>
              <w:t>s</w:t>
            </w:r>
            <w:r w:rsidRPr="00016200">
              <w:rPr>
                <w:color w:val="auto"/>
                <w:lang w:eastAsia="it-IT"/>
              </w:rPr>
              <w:t xml:space="preserve">critti </w:t>
            </w:r>
            <w:r w:rsidR="51609981" w:rsidRPr="00016200">
              <w:rPr>
                <w:color w:val="auto"/>
                <w:lang w:eastAsia="it-IT"/>
              </w:rPr>
              <w:t xml:space="preserve">nel </w:t>
            </w:r>
            <w:r w:rsidRPr="00016200">
              <w:rPr>
                <w:color w:val="auto"/>
                <w:lang w:eastAsia="it-IT"/>
              </w:rPr>
              <w:t>punto 2.1 con riferimento alla AQ, in ottica PDCA</w:t>
            </w:r>
            <w:r w:rsidR="0B8F7305" w:rsidRPr="00016200">
              <w:rPr>
                <w:color w:val="auto"/>
                <w:lang w:eastAsia="it-IT"/>
              </w:rPr>
              <w:t xml:space="preserve"> (pianificazione, azione, monitoraggio e riesame</w:t>
            </w:r>
            <w:r w:rsidR="36331864" w:rsidRPr="00016200">
              <w:rPr>
                <w:color w:val="auto"/>
                <w:lang w:eastAsia="it-IT"/>
              </w:rPr>
              <w:t>/a</w:t>
            </w:r>
            <w:r w:rsidR="0B8F7305" w:rsidRPr="00016200">
              <w:rPr>
                <w:color w:val="auto"/>
                <w:lang w:eastAsia="it-IT"/>
              </w:rPr>
              <w:t>zioni di miglioramento)</w:t>
            </w:r>
            <w:r w:rsidR="66C33D6A" w:rsidRPr="00016200">
              <w:rPr>
                <w:color w:val="auto"/>
              </w:rPr>
              <w:t xml:space="preserve"> </w:t>
            </w:r>
            <w:r w:rsidR="66C33D6A" w:rsidRPr="00016200">
              <w:rPr>
                <w:rStyle w:val="NOTEChar"/>
                <w:color w:val="auto"/>
              </w:rPr>
              <w:t>evidenziando i punti di forza e le aree di miglioramento con proposte di azione relative</w:t>
            </w:r>
            <w:r w:rsidR="4DFEF237" w:rsidRPr="00016200">
              <w:rPr>
                <w:rStyle w:val="NOTEChar"/>
                <w:color w:val="auto"/>
              </w:rPr>
              <w:t>.</w:t>
            </w:r>
            <w:r w:rsidR="66C33D6A" w:rsidRPr="00016200">
              <w:rPr>
                <w:rStyle w:val="NOTEChar"/>
                <w:color w:val="auto"/>
              </w:rPr>
              <w:t xml:space="preserve"> Specificare:</w:t>
            </w:r>
          </w:p>
          <w:p w14:paraId="75DA5E83" w14:textId="277D36BA" w:rsidR="0097094F" w:rsidRPr="00016200" w:rsidRDefault="0097094F" w:rsidP="00016200">
            <w:pPr>
              <w:pStyle w:val="LIST01"/>
              <w:spacing w:line="240" w:lineRule="auto"/>
              <w:contextualSpacing w:val="0"/>
            </w:pPr>
            <w:r w:rsidRPr="00016200">
              <w:t>chi si occupa dei processi di qualità del Dipartimento;</w:t>
            </w:r>
          </w:p>
          <w:p w14:paraId="5568B249" w14:textId="77777777" w:rsidR="0097094F" w:rsidRPr="00016200" w:rsidRDefault="0097094F" w:rsidP="00016200">
            <w:pPr>
              <w:pStyle w:val="LIST01"/>
              <w:spacing w:line="240" w:lineRule="auto"/>
              <w:contextualSpacing w:val="0"/>
            </w:pPr>
            <w:r w:rsidRPr="00016200">
              <w:t>modalità con le quali i vari processi sono sviluppati;</w:t>
            </w:r>
          </w:p>
          <w:p w14:paraId="2C8C8D89" w14:textId="77777777" w:rsidR="0097094F" w:rsidRPr="00016200" w:rsidRDefault="0097094F" w:rsidP="00016200">
            <w:pPr>
              <w:pStyle w:val="LIST01"/>
              <w:spacing w:line="240" w:lineRule="auto"/>
              <w:contextualSpacing w:val="0"/>
            </w:pPr>
            <w:r w:rsidRPr="00016200">
              <w:t>le tempistiche di attuazione;</w:t>
            </w:r>
          </w:p>
          <w:p w14:paraId="271E93A4" w14:textId="77777777" w:rsidR="0097094F" w:rsidRPr="00016200" w:rsidRDefault="0097094F" w:rsidP="00BF061A">
            <w:pPr>
              <w:pStyle w:val="LIST01"/>
              <w:spacing w:after="120" w:line="240" w:lineRule="auto"/>
              <w:ind w:left="986" w:hanging="357"/>
              <w:contextualSpacing w:val="0"/>
            </w:pPr>
            <w:r w:rsidRPr="00016200">
              <w:t>il grado di sensibilizzazione di tutti gli attori del Dipartimento verso le problematiche legate all’assicurazione di qualità.</w:t>
            </w:r>
          </w:p>
          <w:p w14:paraId="1D481E58" w14:textId="08CACCA5" w:rsidR="431B2001" w:rsidRDefault="412DB5D5" w:rsidP="00016200">
            <w:pPr>
              <w:pStyle w:val="LIST01"/>
              <w:numPr>
                <w:ilvl w:val="0"/>
                <w:numId w:val="0"/>
              </w:numPr>
              <w:tabs>
                <w:tab w:val="clear" w:pos="860"/>
                <w:tab w:val="left" w:pos="66"/>
              </w:tabs>
              <w:spacing w:before="120" w:after="120" w:line="240" w:lineRule="auto"/>
              <w:ind w:left="66"/>
              <w:contextualSpacing w:val="0"/>
            </w:pPr>
            <w:r w:rsidRPr="00016200">
              <w:t xml:space="preserve">Fare riferimento </w:t>
            </w:r>
            <w:r w:rsidR="00C9339B" w:rsidRPr="00016200">
              <w:t xml:space="preserve">al </w:t>
            </w:r>
            <w:r w:rsidR="4E471AB1" w:rsidRPr="00016200">
              <w:t>Par</w:t>
            </w:r>
            <w:r w:rsidR="00C9339B" w:rsidRPr="00016200">
              <w:t>agrafo</w:t>
            </w:r>
            <w:r w:rsidR="4E471AB1" w:rsidRPr="00016200">
              <w:t xml:space="preserve"> 4</w:t>
            </w:r>
            <w:r w:rsidR="00C9339B" w:rsidRPr="00016200">
              <w:t xml:space="preserve"> delle</w:t>
            </w:r>
            <w:r w:rsidR="00656827" w:rsidRPr="00016200">
              <w:t xml:space="preserve"> Linee Guida</w:t>
            </w:r>
          </w:p>
          <w:p w14:paraId="0BAAA45B" w14:textId="6595EC90" w:rsidR="00016200" w:rsidRPr="00016200" w:rsidRDefault="00016200" w:rsidP="00016200">
            <w:pPr>
              <w:pStyle w:val="NOTE"/>
              <w:jc w:val="right"/>
              <w:rPr>
                <w:color w:val="auto"/>
              </w:rPr>
            </w:pPr>
            <w:r w:rsidRPr="00016200">
              <w:rPr>
                <w:i/>
                <w:color w:val="auto"/>
              </w:rPr>
              <w:t>Max 350 parole</w:t>
            </w:r>
          </w:p>
        </w:tc>
      </w:tr>
    </w:tbl>
    <w:p w14:paraId="1E013BD3" w14:textId="7B1B84E8" w:rsidR="00717E4B" w:rsidRDefault="00717E4B" w:rsidP="5E335DE4">
      <w:pPr>
        <w:spacing w:after="0" w:line="240" w:lineRule="atLeast"/>
        <w:rPr>
          <w:rFonts w:ascii="Garamond" w:eastAsia="Times New Roman" w:hAnsi="Garamond"/>
          <w:color w:val="000000"/>
          <w:lang w:eastAsia="it-IT"/>
        </w:rPr>
      </w:pPr>
    </w:p>
    <w:p w14:paraId="21BC07A3" w14:textId="77777777" w:rsidR="00016200" w:rsidRDefault="00016200">
      <w:pPr>
        <w:spacing w:after="200" w:line="276" w:lineRule="auto"/>
        <w:rPr>
          <w:rFonts w:ascii="Garamond" w:eastAsia="Times New Roman" w:hAnsi="Garamond"/>
          <w:color w:val="000000"/>
          <w:lang w:eastAsia="it-IT"/>
        </w:rPr>
      </w:pPr>
      <w:r>
        <w:rPr>
          <w:b/>
          <w:color w:val="000000"/>
        </w:rPr>
        <w:br w:type="page"/>
      </w:r>
    </w:p>
    <w:p w14:paraId="11C36DD2" w14:textId="0778009C" w:rsidR="00323489" w:rsidRPr="0033117D" w:rsidRDefault="209D3786" w:rsidP="00016200">
      <w:pPr>
        <w:pStyle w:val="Titolo1"/>
      </w:pPr>
      <w:bookmarkStart w:id="5" w:name="_Toc217378857"/>
      <w:r>
        <w:lastRenderedPageBreak/>
        <w:t>3.</w:t>
      </w:r>
      <w:r w:rsidR="00016200">
        <w:tab/>
      </w:r>
      <w:r w:rsidR="0060156D">
        <w:t xml:space="preserve">LE </w:t>
      </w:r>
      <w:r w:rsidR="00323489">
        <w:t>RISORSE DIPARTIMENTALI</w:t>
      </w:r>
      <w:bookmarkEnd w:id="5"/>
      <w:r w:rsidR="00323489">
        <w:t xml:space="preserve"> </w:t>
      </w:r>
    </w:p>
    <w:bookmarkEnd w:id="0"/>
    <w:p w14:paraId="21292934" w14:textId="0C5D3F92" w:rsidR="00265070" w:rsidRPr="00016200" w:rsidRDefault="00016200" w:rsidP="00016200">
      <w:pPr>
        <w:rPr>
          <w:rFonts w:ascii="Garamond" w:hAnsi="Garamond"/>
          <w:b/>
          <w:sz w:val="24"/>
          <w:szCs w:val="24"/>
          <w:lang w:eastAsia="it-IT"/>
        </w:rPr>
      </w:pPr>
      <w:r w:rsidRPr="00016200">
        <w:rPr>
          <w:rFonts w:ascii="Garamond" w:hAnsi="Garamond"/>
          <w:b/>
          <w:sz w:val="24"/>
          <w:szCs w:val="24"/>
          <w:lang w:eastAsia="it-IT"/>
        </w:rPr>
        <w:t>PERSONALE E INFRASTRUTTURE</w:t>
      </w:r>
    </w:p>
    <w:p w14:paraId="7FA07D45" w14:textId="4E2023CE" w:rsidR="005E0001" w:rsidRPr="00056539" w:rsidRDefault="005E0001" w:rsidP="00016200">
      <w:pPr>
        <w:spacing w:after="240" w:line="240" w:lineRule="auto"/>
        <w:jc w:val="both"/>
        <w:rPr>
          <w:rFonts w:ascii="Garamond" w:hAnsi="Garamond"/>
          <w:sz w:val="24"/>
          <w:szCs w:val="24"/>
        </w:rPr>
      </w:pPr>
      <w:r w:rsidRPr="00056539">
        <w:rPr>
          <w:rFonts w:ascii="Garamond" w:hAnsi="Garamond"/>
          <w:sz w:val="24"/>
          <w:szCs w:val="24"/>
        </w:rPr>
        <w:t xml:space="preserve">I dati aggiornati relativi al personale di Dipartimento sono consultabili in forma dinamica e aggregata attraverso un </w:t>
      </w:r>
      <w:r w:rsidR="549675E0" w:rsidRPr="00056539">
        <w:rPr>
          <w:rFonts w:ascii="Garamond" w:hAnsi="Garamond"/>
          <w:sz w:val="24"/>
          <w:szCs w:val="24"/>
        </w:rPr>
        <w:t>una app</w:t>
      </w:r>
      <w:r w:rsidRPr="00056539">
        <w:rPr>
          <w:rFonts w:ascii="Garamond" w:hAnsi="Garamond"/>
          <w:sz w:val="24"/>
          <w:szCs w:val="24"/>
        </w:rPr>
        <w:t xml:space="preserve"> </w:t>
      </w:r>
      <w:r w:rsidR="10E10557" w:rsidRPr="00056539">
        <w:rPr>
          <w:rFonts w:ascii="Garamond" w:hAnsi="Garamond"/>
          <w:sz w:val="24"/>
          <w:szCs w:val="24"/>
        </w:rPr>
        <w:t xml:space="preserve">realizzata in </w:t>
      </w:r>
      <w:proofErr w:type="spellStart"/>
      <w:r w:rsidRPr="00056539">
        <w:rPr>
          <w:rFonts w:ascii="Garamond" w:hAnsi="Garamond"/>
          <w:sz w:val="24"/>
          <w:szCs w:val="24"/>
        </w:rPr>
        <w:t>PowerBI</w:t>
      </w:r>
      <w:proofErr w:type="spellEnd"/>
      <w:r w:rsidRPr="00056539">
        <w:rPr>
          <w:rFonts w:ascii="Garamond" w:hAnsi="Garamond"/>
          <w:sz w:val="24"/>
          <w:szCs w:val="24"/>
        </w:rPr>
        <w:t xml:space="preserve"> raggiungi</w:t>
      </w:r>
      <w:r w:rsidR="48593D87" w:rsidRPr="00056539">
        <w:rPr>
          <w:rFonts w:ascii="Garamond" w:hAnsi="Garamond"/>
          <w:sz w:val="24"/>
          <w:szCs w:val="24"/>
        </w:rPr>
        <w:t>bi</w:t>
      </w:r>
      <w:r w:rsidRPr="00056539">
        <w:rPr>
          <w:rFonts w:ascii="Garamond" w:hAnsi="Garamond"/>
          <w:sz w:val="24"/>
          <w:szCs w:val="24"/>
        </w:rPr>
        <w:t>le (previa autenticazione</w:t>
      </w:r>
      <w:r w:rsidR="70385518" w:rsidRPr="00056539">
        <w:rPr>
          <w:rFonts w:ascii="Garamond" w:hAnsi="Garamond"/>
          <w:sz w:val="24"/>
          <w:szCs w:val="24"/>
        </w:rPr>
        <w:t xml:space="preserve"> e autorizzazione</w:t>
      </w:r>
      <w:r w:rsidRPr="00056539">
        <w:rPr>
          <w:rFonts w:ascii="Garamond" w:hAnsi="Garamond"/>
          <w:sz w:val="24"/>
          <w:szCs w:val="24"/>
        </w:rPr>
        <w:t xml:space="preserve">) al seguente link: </w:t>
      </w:r>
      <w:hyperlink r:id="rId11">
        <w:proofErr w:type="spellStart"/>
        <w:r w:rsidRPr="00056539">
          <w:rPr>
            <w:rStyle w:val="Collegamentoipertestuale"/>
            <w:rFonts w:ascii="Garamond" w:hAnsi="Garamond"/>
            <w:sz w:val="24"/>
            <w:szCs w:val="24"/>
          </w:rPr>
          <w:t>DATI_AiQUAR_DIPARTIMENTI_Personale_di</w:t>
        </w:r>
        <w:proofErr w:type="spellEnd"/>
        <w:r w:rsidRPr="00056539">
          <w:rPr>
            <w:rStyle w:val="Collegamentoipertestuale"/>
            <w:rFonts w:ascii="Garamond" w:hAnsi="Garamond"/>
            <w:sz w:val="24"/>
            <w:szCs w:val="24"/>
          </w:rPr>
          <w:t xml:space="preserve"> Dipartimento - Power BI</w:t>
        </w:r>
      </w:hyperlink>
    </w:p>
    <w:p w14:paraId="086E220A" w14:textId="39FF6DD0" w:rsidR="00400D9C" w:rsidRPr="00BF5AE9" w:rsidRDefault="00595319" w:rsidP="00016200">
      <w:pPr>
        <w:pStyle w:val="Titolo2"/>
      </w:pPr>
      <w:bookmarkStart w:id="6" w:name="_Toc217378858"/>
      <w:r>
        <w:t>3</w:t>
      </w:r>
      <w:r w:rsidR="009E2BE4">
        <w:t>.</w:t>
      </w:r>
      <w:r w:rsidR="0060156D">
        <w:t>1</w:t>
      </w:r>
      <w:r>
        <w:tab/>
      </w:r>
      <w:r w:rsidR="00400D9C">
        <w:t>CRITERI DIPARTIMENTALI DI PROGRAMMAZIONE PER IL PERSONALE DOCENTE</w:t>
      </w:r>
      <w:r w:rsidR="21DA3AB1">
        <w:t xml:space="preserve"> </w:t>
      </w:r>
      <w:r w:rsidR="001A7010" w:rsidRPr="005D1CAD">
        <w:t>[</w:t>
      </w:r>
      <w:r w:rsidR="21DA3AB1">
        <w:t>E. DIP. 3</w:t>
      </w:r>
      <w:r w:rsidR="001A7010" w:rsidRPr="005D1CAD">
        <w:t>]</w:t>
      </w:r>
      <w:bookmarkEnd w:id="6"/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AD169A" w:rsidRPr="00CB5FD5" w14:paraId="69563482" w14:textId="77777777" w:rsidTr="2B876946">
        <w:tc>
          <w:tcPr>
            <w:tcW w:w="9746" w:type="dxa"/>
          </w:tcPr>
          <w:p w14:paraId="4FA54414" w14:textId="47DAC6FE" w:rsidR="00D651C3" w:rsidRPr="00016200" w:rsidRDefault="341BC2A4" w:rsidP="00016200">
            <w:pPr>
              <w:pStyle w:val="NOTE"/>
              <w:spacing w:before="120" w:after="120" w:line="240" w:lineRule="auto"/>
              <w:ind w:left="68"/>
              <w:rPr>
                <w:color w:val="auto"/>
              </w:rPr>
            </w:pPr>
            <w:r w:rsidRPr="00016200">
              <w:rPr>
                <w:color w:val="auto"/>
              </w:rPr>
              <w:t xml:space="preserve">Descrivere </w:t>
            </w:r>
            <w:r w:rsidR="01C0C9AE" w:rsidRPr="00016200">
              <w:rPr>
                <w:color w:val="auto"/>
              </w:rPr>
              <w:t xml:space="preserve">i criteri e le modalità di distribuzione interna delle risorse economiche per il finanziamento delle attività didattiche, di ricerca e terza missione, coerentemente con la propria pianificazione strategica, con le indicazioni dell'Ateneo e con i risultati </w:t>
            </w:r>
            <w:r w:rsidR="65E6BA9E" w:rsidRPr="00016200">
              <w:rPr>
                <w:color w:val="auto"/>
              </w:rPr>
              <w:t>conseguiti. [</w:t>
            </w:r>
            <w:r w:rsidR="01C0C9AE" w:rsidRPr="00016200">
              <w:rPr>
                <w:color w:val="auto"/>
              </w:rPr>
              <w:t>E.DIP.3.1]</w:t>
            </w:r>
          </w:p>
          <w:p w14:paraId="03B7C5FE" w14:textId="2F10CF0C" w:rsidR="003D7F91" w:rsidRPr="00016200" w:rsidRDefault="74A0FE8C" w:rsidP="00016200">
            <w:pPr>
              <w:pStyle w:val="NOTE"/>
              <w:spacing w:before="120" w:after="120" w:line="240" w:lineRule="auto"/>
              <w:ind w:left="68"/>
              <w:rPr>
                <w:color w:val="auto"/>
              </w:rPr>
            </w:pPr>
            <w:r w:rsidRPr="00016200">
              <w:rPr>
                <w:color w:val="auto"/>
              </w:rPr>
              <w:t>Descrivere i criteri e le modalità di distribuzione interna delle risorse di personale docente, coerentemente con la propria pianificazione strategica, con le indicazioni dell'Ateneo e con i risultati conseguiti. [E.DIP.3.</w:t>
            </w:r>
            <w:r w:rsidR="46A23DA9" w:rsidRPr="00016200">
              <w:rPr>
                <w:color w:val="auto"/>
              </w:rPr>
              <w:t>2</w:t>
            </w:r>
            <w:r w:rsidRPr="00016200">
              <w:rPr>
                <w:color w:val="auto"/>
              </w:rPr>
              <w:t>]</w:t>
            </w:r>
          </w:p>
          <w:p w14:paraId="43789EAB" w14:textId="77777777" w:rsidR="00016200" w:rsidRPr="00016200" w:rsidRDefault="00016200" w:rsidP="00016200">
            <w:pPr>
              <w:pStyle w:val="LIST01"/>
              <w:numPr>
                <w:ilvl w:val="0"/>
                <w:numId w:val="0"/>
              </w:numPr>
              <w:tabs>
                <w:tab w:val="clear" w:pos="860"/>
                <w:tab w:val="left" w:pos="66"/>
              </w:tabs>
              <w:spacing w:before="120" w:after="120" w:line="240" w:lineRule="auto"/>
              <w:ind w:left="68"/>
              <w:contextualSpacing w:val="0"/>
            </w:pPr>
            <w:r w:rsidRPr="00016200">
              <w:t>Fare riferimento al Paragrafo 4 delle Linee Guida</w:t>
            </w:r>
          </w:p>
          <w:p w14:paraId="1A131696" w14:textId="5EAA57D6" w:rsidR="000D7E58" w:rsidRPr="00016200" w:rsidRDefault="00016200" w:rsidP="00016200">
            <w:pPr>
              <w:pStyle w:val="NOTE"/>
              <w:jc w:val="right"/>
              <w:rPr>
                <w:color w:val="auto"/>
              </w:rPr>
            </w:pPr>
            <w:r w:rsidRPr="00016200">
              <w:rPr>
                <w:i/>
                <w:color w:val="auto"/>
              </w:rPr>
              <w:t>Max 350 parole</w:t>
            </w:r>
          </w:p>
        </w:tc>
      </w:tr>
    </w:tbl>
    <w:p w14:paraId="498756F5" w14:textId="77777777" w:rsidR="008F475B" w:rsidRPr="008F475B" w:rsidRDefault="008F475B" w:rsidP="00C35F27">
      <w:bookmarkStart w:id="7" w:name="_Hlk70928229"/>
    </w:p>
    <w:p w14:paraId="03532221" w14:textId="16CA69E3" w:rsidR="00400D9C" w:rsidRPr="00CB5FD5" w:rsidRDefault="00C619D1" w:rsidP="4FF69F56">
      <w:pPr>
        <w:pStyle w:val="Titolo2"/>
        <w:rPr>
          <w:i/>
          <w:iCs/>
        </w:rPr>
      </w:pPr>
      <w:bookmarkStart w:id="8" w:name="_Toc217378859"/>
      <w:bookmarkEnd w:id="7"/>
      <w:r>
        <w:t>3</w:t>
      </w:r>
      <w:r w:rsidR="00532E89">
        <w:t>.</w:t>
      </w:r>
      <w:r w:rsidR="001E15D2">
        <w:t>2</w:t>
      </w:r>
      <w:r>
        <w:tab/>
      </w:r>
      <w:r w:rsidR="00400D9C">
        <w:t xml:space="preserve">CONSIDERAZIONI </w:t>
      </w:r>
      <w:r w:rsidR="006F439D">
        <w:t>SUI CRITERI DI DISTRIBUZIONE DE</w:t>
      </w:r>
      <w:r w:rsidR="00400D9C">
        <w:t>LLE RISORSE PER LA RICERCA</w:t>
      </w:r>
      <w:r w:rsidR="18167DB8">
        <w:t xml:space="preserve">, LA DIDATTICA E LA </w:t>
      </w:r>
      <w:r w:rsidR="1025CDA3">
        <w:t xml:space="preserve">VALORIZZAZIONE DELLA CONOSCENZA </w:t>
      </w:r>
      <w:r w:rsidR="00176358">
        <w:t>[</w:t>
      </w:r>
      <w:r w:rsidR="18167DB8">
        <w:t>E</w:t>
      </w:r>
      <w:r w:rsidR="001A7010">
        <w:t>.</w:t>
      </w:r>
      <w:r w:rsidR="18167DB8">
        <w:t>DIP.</w:t>
      </w:r>
      <w:r w:rsidR="006F439D">
        <w:t>3</w:t>
      </w:r>
      <w:r w:rsidR="00176358">
        <w:t>]</w:t>
      </w:r>
      <w:bookmarkEnd w:id="8"/>
    </w:p>
    <w:tbl>
      <w:tblPr>
        <w:tblStyle w:val="Grigliatabella"/>
        <w:tblpPr w:leftFromText="141" w:rightFromText="141" w:vertAnchor="text" w:horzAnchor="margin" w:tblpX="35" w:tblpY="57"/>
        <w:tblW w:w="0" w:type="auto"/>
        <w:tblLook w:val="04A0" w:firstRow="1" w:lastRow="0" w:firstColumn="1" w:lastColumn="0" w:noHBand="0" w:noVBand="1"/>
      </w:tblPr>
      <w:tblGrid>
        <w:gridCol w:w="9593"/>
      </w:tblGrid>
      <w:tr w:rsidR="00400D9C" w:rsidRPr="00CB5FD5" w14:paraId="75B533D7" w14:textId="77777777" w:rsidTr="2B876946">
        <w:tc>
          <w:tcPr>
            <w:tcW w:w="9593" w:type="dxa"/>
          </w:tcPr>
          <w:p w14:paraId="3644E055" w14:textId="3E8C0E75" w:rsidR="2B876946" w:rsidRPr="00476253" w:rsidRDefault="008E0277" w:rsidP="00016200">
            <w:pPr>
              <w:pStyle w:val="NOTE"/>
              <w:spacing w:before="120" w:after="120" w:line="240" w:lineRule="auto"/>
              <w:ind w:left="68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="4E5DD156" w:rsidRPr="00476253">
              <w:rPr>
                <w:color w:val="000000" w:themeColor="text1"/>
              </w:rPr>
              <w:t xml:space="preserve">iportare considerazioni sugli indicatori </w:t>
            </w:r>
            <w:r w:rsidR="1EA57FFD" w:rsidRPr="00476253">
              <w:rPr>
                <w:color w:val="000000" w:themeColor="text1"/>
              </w:rPr>
              <w:t>utilizzati per il monitoraggio e la fase di riesame</w:t>
            </w:r>
            <w:r w:rsidR="4E5DD156" w:rsidRPr="00476253">
              <w:rPr>
                <w:color w:val="000000" w:themeColor="text1"/>
              </w:rPr>
              <w:t xml:space="preserve"> evidenziando i punti di forza e le aree di miglioramento con proposte di azione relative. </w:t>
            </w:r>
            <w:r w:rsidR="00B841F9" w:rsidRPr="00476253">
              <w:rPr>
                <w:color w:val="000000" w:themeColor="text1"/>
              </w:rPr>
              <w:t xml:space="preserve"> Evidenziare inoltre la corrispondenza</w:t>
            </w:r>
            <w:r w:rsidR="00B841F9">
              <w:rPr>
                <w:color w:val="000000" w:themeColor="text1"/>
              </w:rPr>
              <w:t xml:space="preserve"> </w:t>
            </w:r>
            <w:r w:rsidR="00B841F9" w:rsidRPr="00476253">
              <w:rPr>
                <w:color w:val="000000" w:themeColor="text1"/>
              </w:rPr>
              <w:t>tra azioni proposte e il raggiungimento degli obiettivi riportati nel Piano Strategico di Dipartimento</w:t>
            </w:r>
            <w:r w:rsidR="00B841F9">
              <w:rPr>
                <w:color w:val="000000" w:themeColor="text1"/>
              </w:rPr>
              <w:t xml:space="preserve"> ed eventuali criticità.</w:t>
            </w:r>
          </w:p>
          <w:p w14:paraId="5747E708" w14:textId="77777777" w:rsidR="00016200" w:rsidRPr="00016200" w:rsidRDefault="00016200" w:rsidP="00016200">
            <w:pPr>
              <w:pStyle w:val="LIST01"/>
              <w:numPr>
                <w:ilvl w:val="0"/>
                <w:numId w:val="0"/>
              </w:numPr>
              <w:tabs>
                <w:tab w:val="clear" w:pos="860"/>
                <w:tab w:val="left" w:pos="66"/>
              </w:tabs>
              <w:spacing w:before="120" w:after="120" w:line="240" w:lineRule="auto"/>
              <w:ind w:left="66"/>
              <w:contextualSpacing w:val="0"/>
            </w:pPr>
            <w:r w:rsidRPr="00016200">
              <w:t>Fare riferimento al Paragrafo 4 delle Linee Guida</w:t>
            </w:r>
          </w:p>
          <w:p w14:paraId="79F2E12B" w14:textId="62917015" w:rsidR="002550F9" w:rsidRPr="0081266B" w:rsidRDefault="00016200" w:rsidP="00016200">
            <w:pPr>
              <w:spacing w:after="0" w:line="240" w:lineRule="atLeast"/>
              <w:jc w:val="right"/>
              <w:rPr>
                <w:rFonts w:ascii="Garamond" w:hAnsi="Garamond"/>
              </w:rPr>
            </w:pPr>
            <w:r w:rsidRPr="00016200">
              <w:rPr>
                <w:rFonts w:ascii="Garamond" w:hAnsi="Garamond"/>
                <w:i/>
                <w:sz w:val="24"/>
                <w:szCs w:val="24"/>
              </w:rPr>
              <w:t>Max 350 parole</w:t>
            </w:r>
          </w:p>
        </w:tc>
      </w:tr>
    </w:tbl>
    <w:p w14:paraId="347ADAEE" w14:textId="77777777" w:rsidR="00595319" w:rsidRPr="00595319" w:rsidRDefault="00595319" w:rsidP="00C35F27"/>
    <w:p w14:paraId="60E0A367" w14:textId="5FD0BD31" w:rsidR="0060156D" w:rsidRPr="0033117D" w:rsidRDefault="5F915FD1" w:rsidP="008237D3">
      <w:pPr>
        <w:pStyle w:val="Titolo1"/>
      </w:pPr>
      <w:bookmarkStart w:id="9" w:name="_Toc217378860"/>
      <w:r>
        <w:t>4.</w:t>
      </w:r>
      <w:r w:rsidR="00016200">
        <w:tab/>
      </w:r>
      <w:r w:rsidR="002550F9">
        <w:t xml:space="preserve">ANALISI </w:t>
      </w:r>
      <w:r w:rsidR="007350B7">
        <w:t xml:space="preserve">E RIESAME </w:t>
      </w:r>
      <w:r w:rsidR="002550F9">
        <w:t>DEGLI INDICATORI RELATIVI A</w:t>
      </w:r>
      <w:r w:rsidR="007350B7">
        <w:t>LLA DIDATTICA (</w:t>
      </w:r>
      <w:r w:rsidR="002550F9">
        <w:t xml:space="preserve">CDS e </w:t>
      </w:r>
      <w:proofErr w:type="spellStart"/>
      <w:r w:rsidR="007350B7">
        <w:t>PhD</w:t>
      </w:r>
      <w:proofErr w:type="spellEnd"/>
      <w:r w:rsidR="007350B7">
        <w:t>)</w:t>
      </w:r>
      <w:r w:rsidR="002550F9">
        <w:t xml:space="preserve"> DI DIPARTIMENTO</w:t>
      </w:r>
      <w:bookmarkEnd w:id="9"/>
      <w:r w:rsidR="0060156D">
        <w:t xml:space="preserve"> </w:t>
      </w:r>
    </w:p>
    <w:p w14:paraId="06C8F4E7" w14:textId="7A29CC8A" w:rsidR="002550F9" w:rsidRDefault="0DC8DF64" w:rsidP="00016200">
      <w:pPr>
        <w:pStyle w:val="Titolo2"/>
      </w:pPr>
      <w:bookmarkStart w:id="10" w:name="_Toc217378861"/>
      <w:r>
        <w:t>4</w:t>
      </w:r>
      <w:r w:rsidR="0060156D">
        <w:t>.1</w:t>
      </w:r>
      <w:r w:rsidR="002550F9">
        <w:tab/>
      </w:r>
      <w:r w:rsidR="0060156D">
        <w:t xml:space="preserve">ANALISI DIDATTICA </w:t>
      </w:r>
      <w:r w:rsidR="002550F9">
        <w:t>(CDS)</w:t>
      </w:r>
      <w:r w:rsidR="006A5898">
        <w:t xml:space="preserve"> </w:t>
      </w:r>
      <w:r w:rsidR="006A5898" w:rsidRPr="005D1CAD">
        <w:t>[E.DIP.</w:t>
      </w:r>
      <w:r w:rsidR="006A5898">
        <w:t>2</w:t>
      </w:r>
      <w:r w:rsidR="006A5898" w:rsidRPr="005D1CAD">
        <w:t>]</w:t>
      </w:r>
      <w:bookmarkEnd w:id="10"/>
    </w:p>
    <w:p w14:paraId="63675152" w14:textId="7443361D" w:rsidR="002550F9" w:rsidRPr="00056539" w:rsidRDefault="000261CC" w:rsidP="0005653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056539">
        <w:rPr>
          <w:rFonts w:ascii="Garamond" w:hAnsi="Garamond"/>
          <w:sz w:val="24"/>
          <w:szCs w:val="24"/>
        </w:rPr>
        <w:t>I</w:t>
      </w:r>
      <w:r w:rsidR="002550F9" w:rsidRPr="00056539">
        <w:rPr>
          <w:rFonts w:ascii="Garamond" w:hAnsi="Garamond"/>
          <w:sz w:val="24"/>
          <w:szCs w:val="24"/>
        </w:rPr>
        <w:t xml:space="preserve"> dati </w:t>
      </w:r>
      <w:r w:rsidRPr="00056539">
        <w:rPr>
          <w:rFonts w:ascii="Garamond" w:hAnsi="Garamond"/>
          <w:sz w:val="24"/>
          <w:szCs w:val="24"/>
        </w:rPr>
        <w:t>aggiornati relativi alla didattica dei Corsi di Studio sono consultabili</w:t>
      </w:r>
      <w:r w:rsidR="002550F9" w:rsidRPr="00056539">
        <w:rPr>
          <w:rFonts w:ascii="Garamond" w:hAnsi="Garamond"/>
          <w:sz w:val="24"/>
          <w:szCs w:val="24"/>
        </w:rPr>
        <w:t xml:space="preserve"> in forma dinamica ed aggregata </w:t>
      </w:r>
      <w:r w:rsidRPr="00056539">
        <w:rPr>
          <w:rFonts w:ascii="Garamond" w:hAnsi="Garamond"/>
          <w:sz w:val="24"/>
          <w:szCs w:val="24"/>
        </w:rPr>
        <w:t>attraverso</w:t>
      </w:r>
      <w:r w:rsidR="00D815AE" w:rsidRPr="00056539">
        <w:rPr>
          <w:rFonts w:ascii="Garamond" w:hAnsi="Garamond"/>
          <w:sz w:val="24"/>
          <w:szCs w:val="24"/>
        </w:rPr>
        <w:t xml:space="preserve"> </w:t>
      </w:r>
      <w:r w:rsidR="5B343007" w:rsidRPr="00056539">
        <w:rPr>
          <w:rFonts w:ascii="Garamond" w:hAnsi="Garamond"/>
          <w:sz w:val="24"/>
          <w:szCs w:val="24"/>
        </w:rPr>
        <w:t xml:space="preserve">una app realizzata in </w:t>
      </w:r>
      <w:proofErr w:type="spellStart"/>
      <w:r w:rsidR="002550F9" w:rsidRPr="00056539">
        <w:rPr>
          <w:rFonts w:ascii="Garamond" w:hAnsi="Garamond"/>
          <w:sz w:val="24"/>
          <w:szCs w:val="24"/>
        </w:rPr>
        <w:t>PowerBI</w:t>
      </w:r>
      <w:proofErr w:type="spellEnd"/>
      <w:r w:rsidR="002550F9" w:rsidRPr="00056539">
        <w:rPr>
          <w:rFonts w:ascii="Garamond" w:hAnsi="Garamond"/>
          <w:sz w:val="24"/>
          <w:szCs w:val="24"/>
        </w:rPr>
        <w:t xml:space="preserve"> raggiungi</w:t>
      </w:r>
      <w:r w:rsidR="2E112EC5" w:rsidRPr="00056539">
        <w:rPr>
          <w:rFonts w:ascii="Garamond" w:hAnsi="Garamond"/>
          <w:sz w:val="24"/>
          <w:szCs w:val="24"/>
        </w:rPr>
        <w:t>bi</w:t>
      </w:r>
      <w:r w:rsidR="002550F9" w:rsidRPr="00056539">
        <w:rPr>
          <w:rFonts w:ascii="Garamond" w:hAnsi="Garamond"/>
          <w:sz w:val="24"/>
          <w:szCs w:val="24"/>
        </w:rPr>
        <w:t>le (previa autenticazione</w:t>
      </w:r>
      <w:r w:rsidR="3BABDD34" w:rsidRPr="00056539">
        <w:rPr>
          <w:rFonts w:ascii="Garamond" w:hAnsi="Garamond"/>
          <w:sz w:val="24"/>
          <w:szCs w:val="24"/>
        </w:rPr>
        <w:t xml:space="preserve"> e autorizzazione</w:t>
      </w:r>
      <w:r w:rsidR="002550F9" w:rsidRPr="00056539">
        <w:rPr>
          <w:rFonts w:ascii="Garamond" w:hAnsi="Garamond"/>
          <w:sz w:val="24"/>
          <w:szCs w:val="24"/>
        </w:rPr>
        <w:t>) al seguente link:</w:t>
      </w:r>
      <w:r w:rsidR="00D37B66" w:rsidRPr="00056539">
        <w:rPr>
          <w:rFonts w:ascii="Garamond" w:hAnsi="Garamond"/>
          <w:sz w:val="24"/>
          <w:szCs w:val="24"/>
        </w:rPr>
        <w:t xml:space="preserve"> </w:t>
      </w:r>
      <w:hyperlink r:id="rId12">
        <w:proofErr w:type="spellStart"/>
        <w:r w:rsidR="002550F9" w:rsidRPr="00056539">
          <w:rPr>
            <w:rStyle w:val="Collegamentoipertestuale"/>
            <w:rFonts w:ascii="Garamond" w:hAnsi="Garamond"/>
            <w:sz w:val="24"/>
            <w:szCs w:val="24"/>
          </w:rPr>
          <w:t>report_indicatori_RCC_NEW</w:t>
        </w:r>
        <w:proofErr w:type="spellEnd"/>
        <w:r w:rsidR="002550F9" w:rsidRPr="00056539">
          <w:rPr>
            <w:rStyle w:val="Collegamentoipertestuale"/>
            <w:rFonts w:ascii="Garamond" w:hAnsi="Garamond"/>
            <w:sz w:val="24"/>
            <w:szCs w:val="24"/>
          </w:rPr>
          <w:t xml:space="preserve"> - Power BI</w:t>
        </w:r>
      </w:hyperlink>
      <w:r w:rsidR="00D37B66" w:rsidRPr="00056539">
        <w:rPr>
          <w:rFonts w:ascii="Garamond" w:hAnsi="Garamond"/>
          <w:sz w:val="24"/>
          <w:szCs w:val="24"/>
        </w:rPr>
        <w:t>.</w:t>
      </w:r>
    </w:p>
    <w:p w14:paraId="1207FD68" w14:textId="7C215C80" w:rsidR="00D37B66" w:rsidRDefault="00D37B66" w:rsidP="00056539">
      <w:pPr>
        <w:pStyle w:val="TEXT"/>
        <w:spacing w:after="120" w:line="240" w:lineRule="auto"/>
      </w:pPr>
      <w:bookmarkStart w:id="11" w:name="_Hlk214707168"/>
      <w:r w:rsidRPr="00056539">
        <w:t xml:space="preserve">I documenti principali, ma non esaustivi, come riferimento principale, e gli indicatori di interesse sono riportati </w:t>
      </w:r>
      <w:r w:rsidR="64D3F7F2" w:rsidRPr="00056539">
        <w:t>in</w:t>
      </w:r>
      <w:r w:rsidR="1902F6BD" w:rsidRPr="00056539">
        <w:t xml:space="preserve"> allegat</w:t>
      </w:r>
      <w:r w:rsidR="6317B382" w:rsidRPr="00056539">
        <w:t>o alle</w:t>
      </w:r>
      <w:r w:rsidRPr="00056539">
        <w:t xml:space="preserve"> linee guida </w:t>
      </w:r>
      <w:r w:rsidR="00180F19" w:rsidRPr="00056539">
        <w:t>(allegato 1 e allegato 3)</w:t>
      </w:r>
    </w:p>
    <w:p w14:paraId="26E69BD4" w14:textId="77777777" w:rsidR="0013052C" w:rsidRDefault="0013052C" w:rsidP="00056539">
      <w:pPr>
        <w:pStyle w:val="TEXT"/>
        <w:spacing w:after="120" w:line="240" w:lineRule="auto"/>
      </w:pPr>
    </w:p>
    <w:bookmarkEnd w:id="11"/>
    <w:p w14:paraId="20CD3F8E" w14:textId="77777777" w:rsidR="00056539" w:rsidRDefault="00056539">
      <w:pPr>
        <w:spacing w:after="200" w:line="276" w:lineRule="auto"/>
        <w:rPr>
          <w:rFonts w:ascii="Garamond" w:hAnsi="Garamond"/>
          <w:sz w:val="24"/>
          <w:szCs w:val="24"/>
        </w:rPr>
      </w:pPr>
      <w:r>
        <w:rPr>
          <w:b/>
        </w:rPr>
        <w:br w:type="page"/>
      </w:r>
    </w:p>
    <w:p w14:paraId="270ABD80" w14:textId="42DFDA7A" w:rsidR="000261CC" w:rsidRPr="00CB5FD5" w:rsidRDefault="00795E4D" w:rsidP="00016200">
      <w:pPr>
        <w:pStyle w:val="Titolo2"/>
        <w:rPr>
          <w:i/>
          <w:iCs/>
        </w:rPr>
      </w:pPr>
      <w:bookmarkStart w:id="12" w:name="_Toc217378862"/>
      <w:r>
        <w:lastRenderedPageBreak/>
        <w:t>4</w:t>
      </w:r>
      <w:r w:rsidR="000261CC">
        <w:t>.2</w:t>
      </w:r>
      <w:r w:rsidR="000261CC">
        <w:tab/>
        <w:t xml:space="preserve">CONSIDERAZIONI SULLA DIDATTICA (CDS) </w:t>
      </w:r>
      <w:r w:rsidR="003339D6" w:rsidRPr="003339D6">
        <w:t>[E.DIP.2</w:t>
      </w:r>
      <w:r w:rsidR="003339D6">
        <w:t>.4</w:t>
      </w:r>
      <w:r w:rsidR="003339D6" w:rsidRPr="003339D6">
        <w:t>]</w:t>
      </w:r>
      <w:bookmarkEnd w:id="1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3"/>
      </w:tblGrid>
      <w:tr w:rsidR="00016200" w:rsidRPr="00016200" w14:paraId="009BF73F" w14:textId="77777777" w:rsidTr="2B876946">
        <w:tc>
          <w:tcPr>
            <w:tcW w:w="9593" w:type="dxa"/>
          </w:tcPr>
          <w:p w14:paraId="28C06C28" w14:textId="3299FDCF" w:rsidR="000261CC" w:rsidRDefault="008E0277" w:rsidP="00016200">
            <w:pPr>
              <w:pStyle w:val="NOTE"/>
              <w:spacing w:before="120" w:after="120" w:line="240" w:lineRule="auto"/>
              <w:ind w:left="68"/>
              <w:rPr>
                <w:color w:val="auto"/>
              </w:rPr>
            </w:pPr>
            <w:r w:rsidRPr="00016200">
              <w:rPr>
                <w:color w:val="auto"/>
              </w:rPr>
              <w:t>R</w:t>
            </w:r>
            <w:r w:rsidR="7E349136" w:rsidRPr="00016200">
              <w:rPr>
                <w:color w:val="auto"/>
              </w:rPr>
              <w:t xml:space="preserve">iportare considerazioni sugli indicatori </w:t>
            </w:r>
            <w:r w:rsidR="7E44F5E8" w:rsidRPr="00016200">
              <w:rPr>
                <w:color w:val="auto"/>
              </w:rPr>
              <w:t>analizzati</w:t>
            </w:r>
            <w:r w:rsidR="7E349136" w:rsidRPr="00016200">
              <w:rPr>
                <w:color w:val="auto"/>
              </w:rPr>
              <w:t xml:space="preserve"> </w:t>
            </w:r>
            <w:r w:rsidR="1B0EF534" w:rsidRPr="00016200">
              <w:rPr>
                <w:color w:val="auto"/>
              </w:rPr>
              <w:t xml:space="preserve">(monitoraggio e riesame) </w:t>
            </w:r>
            <w:r w:rsidR="7E349136" w:rsidRPr="00016200">
              <w:rPr>
                <w:color w:val="auto"/>
              </w:rPr>
              <w:t xml:space="preserve">con particolare attenzione a quelli potenzialmente trasversali rispetto ai </w:t>
            </w:r>
            <w:proofErr w:type="spellStart"/>
            <w:r w:rsidR="7E349136" w:rsidRPr="00016200">
              <w:rPr>
                <w:color w:val="auto"/>
              </w:rPr>
              <w:t>CdS</w:t>
            </w:r>
            <w:proofErr w:type="spellEnd"/>
            <w:r w:rsidR="7E349136" w:rsidRPr="00016200">
              <w:rPr>
                <w:color w:val="auto"/>
              </w:rPr>
              <w:t xml:space="preserve"> </w:t>
            </w:r>
            <w:r w:rsidR="00705876" w:rsidRPr="00016200">
              <w:rPr>
                <w:color w:val="auto"/>
              </w:rPr>
              <w:t>afferenti al</w:t>
            </w:r>
            <w:r w:rsidR="7E349136" w:rsidRPr="00016200">
              <w:rPr>
                <w:color w:val="auto"/>
              </w:rPr>
              <w:t xml:space="preserve"> </w:t>
            </w:r>
            <w:r w:rsidR="0534D2D7" w:rsidRPr="00016200">
              <w:rPr>
                <w:color w:val="auto"/>
              </w:rPr>
              <w:t>D</w:t>
            </w:r>
            <w:r w:rsidR="7E44F5E8" w:rsidRPr="00016200">
              <w:rPr>
                <w:color w:val="auto"/>
              </w:rPr>
              <w:t>ipartimento</w:t>
            </w:r>
            <w:r w:rsidR="7E349136" w:rsidRPr="00016200">
              <w:rPr>
                <w:color w:val="auto"/>
              </w:rPr>
              <w:t xml:space="preserve"> evidenziando</w:t>
            </w:r>
            <w:r w:rsidR="6306D493" w:rsidRPr="00016200">
              <w:rPr>
                <w:color w:val="auto"/>
              </w:rPr>
              <w:t xml:space="preserve"> i p</w:t>
            </w:r>
            <w:r w:rsidR="7E349136" w:rsidRPr="00016200">
              <w:rPr>
                <w:color w:val="auto"/>
              </w:rPr>
              <w:t>unti di forza</w:t>
            </w:r>
            <w:r w:rsidR="6306D493" w:rsidRPr="00016200">
              <w:rPr>
                <w:color w:val="auto"/>
              </w:rPr>
              <w:t xml:space="preserve"> e le</w:t>
            </w:r>
            <w:r w:rsidR="7E349136" w:rsidRPr="00016200">
              <w:rPr>
                <w:color w:val="auto"/>
              </w:rPr>
              <w:t xml:space="preserve"> aree di miglioramento con proposte di azione</w:t>
            </w:r>
            <w:r w:rsidR="6306D493" w:rsidRPr="00016200">
              <w:rPr>
                <w:color w:val="auto"/>
              </w:rPr>
              <w:t xml:space="preserve"> relative</w:t>
            </w:r>
            <w:r w:rsidR="7E349136" w:rsidRPr="00016200">
              <w:rPr>
                <w:color w:val="auto"/>
              </w:rPr>
              <w:t>.</w:t>
            </w:r>
            <w:r w:rsidR="3DCAA4C2" w:rsidRPr="00016200">
              <w:rPr>
                <w:color w:val="auto"/>
              </w:rPr>
              <w:t xml:space="preserve"> Evidenziare inoltre la corrispondenza</w:t>
            </w:r>
            <w:r w:rsidRPr="00016200">
              <w:rPr>
                <w:color w:val="auto"/>
              </w:rPr>
              <w:t xml:space="preserve"> </w:t>
            </w:r>
            <w:r w:rsidR="3DCAA4C2" w:rsidRPr="00016200">
              <w:rPr>
                <w:color w:val="auto"/>
              </w:rPr>
              <w:t>tra azion</w:t>
            </w:r>
            <w:r w:rsidR="6B496712" w:rsidRPr="00016200">
              <w:rPr>
                <w:color w:val="auto"/>
              </w:rPr>
              <w:t>i</w:t>
            </w:r>
            <w:r w:rsidR="3DCAA4C2" w:rsidRPr="00016200">
              <w:rPr>
                <w:color w:val="auto"/>
              </w:rPr>
              <w:t xml:space="preserve"> proposte e il raggiungimento degli obiettivi riportati nel Piano Strategico di Dipartimento</w:t>
            </w:r>
            <w:r w:rsidR="00B841F9" w:rsidRPr="00016200">
              <w:rPr>
                <w:color w:val="auto"/>
              </w:rPr>
              <w:t xml:space="preserve"> ed eventuali criticità.</w:t>
            </w:r>
            <w:r w:rsidR="3DCAA4C2" w:rsidRPr="00016200">
              <w:rPr>
                <w:color w:val="auto"/>
              </w:rPr>
              <w:t xml:space="preserve"> </w:t>
            </w:r>
          </w:p>
          <w:p w14:paraId="7A6995E9" w14:textId="77777777" w:rsidR="00016200" w:rsidRPr="00016200" w:rsidRDefault="00016200" w:rsidP="00016200">
            <w:pPr>
              <w:pStyle w:val="LIST01"/>
              <w:numPr>
                <w:ilvl w:val="0"/>
                <w:numId w:val="0"/>
              </w:numPr>
              <w:tabs>
                <w:tab w:val="clear" w:pos="860"/>
                <w:tab w:val="left" w:pos="66"/>
              </w:tabs>
              <w:spacing w:before="120" w:after="120" w:line="240" w:lineRule="auto"/>
              <w:ind w:left="68"/>
              <w:contextualSpacing w:val="0"/>
            </w:pPr>
            <w:r w:rsidRPr="00016200">
              <w:t>Fare riferimento al Paragrafo 4 delle Linee Guida</w:t>
            </w:r>
          </w:p>
          <w:p w14:paraId="4DDBB42D" w14:textId="2219EA8D" w:rsidR="008B4A70" w:rsidRPr="00016200" w:rsidRDefault="00016200" w:rsidP="00016200">
            <w:pPr>
              <w:pStyle w:val="NOTE"/>
              <w:jc w:val="right"/>
              <w:rPr>
                <w:color w:val="auto"/>
              </w:rPr>
            </w:pPr>
            <w:r w:rsidRPr="00016200">
              <w:rPr>
                <w:i/>
                <w:color w:val="auto"/>
              </w:rPr>
              <w:t>Max 350 parole</w:t>
            </w:r>
          </w:p>
        </w:tc>
      </w:tr>
    </w:tbl>
    <w:p w14:paraId="31134B03" w14:textId="77777777" w:rsidR="00056539" w:rsidRPr="00595319" w:rsidRDefault="00056539" w:rsidP="00056539"/>
    <w:p w14:paraId="5B66BFAE" w14:textId="6CC00337" w:rsidR="0060156D" w:rsidRDefault="33627A11" w:rsidP="00016200">
      <w:pPr>
        <w:pStyle w:val="Titolo2"/>
      </w:pPr>
      <w:bookmarkStart w:id="13" w:name="_Toc217378863"/>
      <w:r>
        <w:t>4</w:t>
      </w:r>
      <w:r w:rsidR="0060156D">
        <w:t>.</w:t>
      </w:r>
      <w:r w:rsidR="2DB9BEA6">
        <w:t>3</w:t>
      </w:r>
      <w:r w:rsidR="002550F9">
        <w:tab/>
        <w:t>ANALISI DIDATTICA (</w:t>
      </w:r>
      <w:r w:rsidR="00705876">
        <w:t>Corsi di Dottorato</w:t>
      </w:r>
      <w:r w:rsidR="002550F9">
        <w:t>)</w:t>
      </w:r>
      <w:r w:rsidR="006A5898">
        <w:t xml:space="preserve"> </w:t>
      </w:r>
      <w:r w:rsidR="006A5898" w:rsidRPr="005D1CAD">
        <w:t>[E.DIP.</w:t>
      </w:r>
      <w:r w:rsidR="006A5898">
        <w:t>2</w:t>
      </w:r>
      <w:r w:rsidR="006A5898" w:rsidRPr="005D1CAD">
        <w:t>]</w:t>
      </w:r>
      <w:bookmarkEnd w:id="13"/>
    </w:p>
    <w:p w14:paraId="0FD44E41" w14:textId="7E47B4E0" w:rsidR="0060156D" w:rsidRDefault="0060156D" w:rsidP="004659B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428210F">
        <w:rPr>
          <w:rFonts w:ascii="Garamond" w:hAnsi="Garamond"/>
          <w:sz w:val="24"/>
          <w:szCs w:val="24"/>
        </w:rPr>
        <w:t xml:space="preserve">La consultazione dei dati sui dottorati è riportata in forma dinamica ed aggregata sull’apposita APP creata con </w:t>
      </w:r>
      <w:proofErr w:type="spellStart"/>
      <w:r w:rsidRPr="0428210F">
        <w:rPr>
          <w:rFonts w:ascii="Garamond" w:hAnsi="Garamond"/>
          <w:sz w:val="24"/>
          <w:szCs w:val="24"/>
        </w:rPr>
        <w:t>PowerBI</w:t>
      </w:r>
      <w:proofErr w:type="spellEnd"/>
      <w:r w:rsidRPr="0428210F">
        <w:rPr>
          <w:rFonts w:ascii="Garamond" w:hAnsi="Garamond"/>
          <w:sz w:val="24"/>
          <w:szCs w:val="24"/>
        </w:rPr>
        <w:t xml:space="preserve"> raggiungi</w:t>
      </w:r>
      <w:r w:rsidR="5C91C09A" w:rsidRPr="0428210F">
        <w:rPr>
          <w:rFonts w:ascii="Garamond" w:hAnsi="Garamond"/>
          <w:sz w:val="24"/>
          <w:szCs w:val="24"/>
        </w:rPr>
        <w:t>bi</w:t>
      </w:r>
      <w:r w:rsidRPr="0428210F">
        <w:rPr>
          <w:rFonts w:ascii="Garamond" w:hAnsi="Garamond"/>
          <w:sz w:val="24"/>
          <w:szCs w:val="24"/>
        </w:rPr>
        <w:t>le (previa autenticazione</w:t>
      </w:r>
      <w:r w:rsidR="378ECBFC" w:rsidRPr="0428210F">
        <w:rPr>
          <w:rFonts w:ascii="Garamond" w:hAnsi="Garamond"/>
          <w:sz w:val="24"/>
          <w:szCs w:val="24"/>
        </w:rPr>
        <w:t xml:space="preserve"> e autorizzazione</w:t>
      </w:r>
      <w:r w:rsidRPr="0428210F">
        <w:rPr>
          <w:rFonts w:ascii="Garamond" w:hAnsi="Garamond"/>
          <w:sz w:val="24"/>
          <w:szCs w:val="24"/>
        </w:rPr>
        <w:t>)</w:t>
      </w:r>
      <w:r w:rsidR="2272CCD9" w:rsidRPr="0428210F">
        <w:rPr>
          <w:rFonts w:ascii="Garamond" w:hAnsi="Garamond"/>
          <w:sz w:val="24"/>
          <w:szCs w:val="24"/>
        </w:rPr>
        <w:t xml:space="preserve"> </w:t>
      </w:r>
      <w:r w:rsidRPr="0428210F">
        <w:rPr>
          <w:rFonts w:ascii="Garamond" w:hAnsi="Garamond"/>
          <w:sz w:val="24"/>
          <w:szCs w:val="24"/>
        </w:rPr>
        <w:t>al seguente link:</w:t>
      </w:r>
      <w:r w:rsidR="00056539">
        <w:rPr>
          <w:rFonts w:ascii="Garamond" w:hAnsi="Garamond"/>
          <w:sz w:val="24"/>
          <w:szCs w:val="24"/>
        </w:rPr>
        <w:t xml:space="preserve"> </w:t>
      </w:r>
      <w:hyperlink r:id="rId13" w:history="1">
        <w:r w:rsidR="00056539" w:rsidRPr="00056539">
          <w:rPr>
            <w:rStyle w:val="Collegamentoipertestuale"/>
            <w:rFonts w:ascii="Garamond" w:hAnsi="Garamond"/>
            <w:sz w:val="24"/>
            <w:szCs w:val="24"/>
          </w:rPr>
          <w:t>Cruscotto Dottorato – Power BI</w:t>
        </w:r>
      </w:hyperlink>
    </w:p>
    <w:p w14:paraId="292491F3" w14:textId="32C6FC76" w:rsidR="0095233B" w:rsidRDefault="0095233B" w:rsidP="004659B0">
      <w:pPr>
        <w:pStyle w:val="TEXT"/>
        <w:spacing w:after="120" w:line="240" w:lineRule="auto"/>
        <w:jc w:val="both"/>
      </w:pPr>
      <w:r>
        <w:t xml:space="preserve">I documenti principali, ma non esaustivi, come riferimento principale, e gli indicatori di interesse sono riportati </w:t>
      </w:r>
      <w:r w:rsidR="5CF3B1AA">
        <w:t xml:space="preserve">come allegati </w:t>
      </w:r>
      <w:r>
        <w:t xml:space="preserve">nelle linee guida </w:t>
      </w:r>
    </w:p>
    <w:p w14:paraId="640F1130" w14:textId="77777777" w:rsidR="00056539" w:rsidRPr="00595319" w:rsidRDefault="00056539" w:rsidP="00056539"/>
    <w:p w14:paraId="0356C8FB" w14:textId="6D1DCE78" w:rsidR="002550F9" w:rsidRPr="00CB5FD5" w:rsidRDefault="1628D887" w:rsidP="00016200">
      <w:pPr>
        <w:pStyle w:val="Titolo2"/>
        <w:rPr>
          <w:i/>
          <w:iCs/>
        </w:rPr>
      </w:pPr>
      <w:bookmarkStart w:id="14" w:name="_Toc217378864"/>
      <w:r>
        <w:t>4</w:t>
      </w:r>
      <w:r w:rsidR="002550F9">
        <w:t>.</w:t>
      </w:r>
      <w:r w:rsidR="34144C80">
        <w:t>4</w:t>
      </w:r>
      <w:r w:rsidR="002550F9">
        <w:tab/>
        <w:t xml:space="preserve">CONSIDERAZIONI SULLA DIDATTICA </w:t>
      </w:r>
      <w:r w:rsidR="00705876">
        <w:t>(Corsi di Dottorato</w:t>
      </w:r>
      <w:r w:rsidR="008E0277">
        <w:t xml:space="preserve"> afferenti al Dipartimento</w:t>
      </w:r>
      <w:r w:rsidR="00705876">
        <w:t>)</w:t>
      </w:r>
      <w:r w:rsidR="003339D6">
        <w:t xml:space="preserve"> </w:t>
      </w:r>
      <w:r w:rsidR="003339D6" w:rsidRPr="003339D6">
        <w:t>[E.DIP.2.4]</w:t>
      </w:r>
      <w:bookmarkEnd w:id="14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550F9" w:rsidRPr="00CB5FD5" w14:paraId="4C43B764" w14:textId="77777777" w:rsidTr="2B876946">
        <w:tc>
          <w:tcPr>
            <w:tcW w:w="9593" w:type="dxa"/>
          </w:tcPr>
          <w:p w14:paraId="507A80DA" w14:textId="6E389FE7" w:rsidR="00BE4449" w:rsidRPr="00476253" w:rsidRDefault="00962912" w:rsidP="00016200">
            <w:pPr>
              <w:pStyle w:val="NOTE"/>
              <w:spacing w:before="120" w:after="120" w:line="240" w:lineRule="auto"/>
              <w:ind w:left="68"/>
              <w:rPr>
                <w:color w:val="000000" w:themeColor="text1"/>
              </w:rPr>
            </w:pPr>
            <w:r w:rsidRPr="00962912">
              <w:rPr>
                <w:color w:val="000000" w:themeColor="text1"/>
              </w:rPr>
              <w:t xml:space="preserve">Riportare considerazioni sugli indicatori analizzati (monitoraggio e riesame) con particolare attenzione a quelli potenzialmente trasversali rispetto ai Corsi di Dottorato afferenti al Dipartimento evidenziando i punti di forza e le aree di miglioramento con proposte di azione relative. </w:t>
            </w:r>
            <w:r w:rsidR="00B841F9" w:rsidRPr="00476253">
              <w:rPr>
                <w:color w:val="000000" w:themeColor="text1"/>
              </w:rPr>
              <w:t>Evidenziare inoltre la corrispondenza</w:t>
            </w:r>
            <w:r w:rsidR="00B841F9">
              <w:rPr>
                <w:color w:val="000000" w:themeColor="text1"/>
              </w:rPr>
              <w:t xml:space="preserve"> </w:t>
            </w:r>
            <w:r w:rsidR="00B841F9" w:rsidRPr="00476253">
              <w:rPr>
                <w:color w:val="000000" w:themeColor="text1"/>
              </w:rPr>
              <w:t>tra azioni proposte e il raggiungimento degli obiettivi riportati nel Piano Strategico di Dipartimento</w:t>
            </w:r>
            <w:r w:rsidR="00B841F9">
              <w:rPr>
                <w:color w:val="000000" w:themeColor="text1"/>
              </w:rPr>
              <w:t xml:space="preserve"> ed eventuali criticità.</w:t>
            </w:r>
          </w:p>
          <w:p w14:paraId="55F063C2" w14:textId="77777777" w:rsidR="00016200" w:rsidRPr="00016200" w:rsidRDefault="00016200" w:rsidP="00016200">
            <w:pPr>
              <w:pStyle w:val="LIST01"/>
              <w:numPr>
                <w:ilvl w:val="0"/>
                <w:numId w:val="0"/>
              </w:numPr>
              <w:tabs>
                <w:tab w:val="clear" w:pos="860"/>
                <w:tab w:val="left" w:pos="66"/>
              </w:tabs>
              <w:spacing w:before="120" w:after="120" w:line="240" w:lineRule="auto"/>
              <w:ind w:left="68"/>
              <w:contextualSpacing w:val="0"/>
            </w:pPr>
            <w:r w:rsidRPr="00016200">
              <w:t>Fare riferimento al Paragrafo 4 delle Linee Guida</w:t>
            </w:r>
          </w:p>
          <w:p w14:paraId="40BA75BD" w14:textId="3F7A5590" w:rsidR="00BE4449" w:rsidRPr="00056539" w:rsidRDefault="00016200" w:rsidP="00056539">
            <w:pPr>
              <w:spacing w:after="0" w:line="240" w:lineRule="atLeast"/>
              <w:jc w:val="right"/>
              <w:rPr>
                <w:rFonts w:ascii="Garamond" w:hAnsi="Garamond"/>
                <w:sz w:val="24"/>
                <w:szCs w:val="24"/>
              </w:rPr>
            </w:pPr>
            <w:r w:rsidRPr="00056539">
              <w:rPr>
                <w:rFonts w:ascii="Garamond" w:hAnsi="Garamond"/>
                <w:i/>
                <w:sz w:val="24"/>
                <w:szCs w:val="24"/>
              </w:rPr>
              <w:t>Max 350 parole</w:t>
            </w:r>
          </w:p>
        </w:tc>
      </w:tr>
    </w:tbl>
    <w:p w14:paraId="75C6BB5F" w14:textId="77777777" w:rsidR="00056539" w:rsidRPr="00595319" w:rsidRDefault="00056539" w:rsidP="00056539">
      <w:bookmarkStart w:id="15" w:name="_Hlk50994501"/>
    </w:p>
    <w:p w14:paraId="7D8871F8" w14:textId="2E87EF75" w:rsidR="00D27ABE" w:rsidRPr="00CB5FD5" w:rsidRDefault="2D659FF1" w:rsidP="008237D3">
      <w:pPr>
        <w:pStyle w:val="Titolo1"/>
      </w:pPr>
      <w:bookmarkStart w:id="16" w:name="_Toc217378865"/>
      <w:r>
        <w:t>5</w:t>
      </w:r>
      <w:r w:rsidR="080E43C5">
        <w:t xml:space="preserve">. </w:t>
      </w:r>
      <w:r w:rsidR="00D27ABE">
        <w:t>ATTIVITÀ DI RICERCA</w:t>
      </w:r>
      <w:bookmarkEnd w:id="16"/>
    </w:p>
    <w:bookmarkEnd w:id="15"/>
    <w:p w14:paraId="26D4D721" w14:textId="6BE031B5" w:rsidR="00813E8B" w:rsidRPr="002632F7" w:rsidRDefault="00813E8B" w:rsidP="004659B0">
      <w:pPr>
        <w:pStyle w:val="TEXT"/>
        <w:spacing w:after="120" w:line="240" w:lineRule="auto"/>
        <w:jc w:val="both"/>
      </w:pPr>
      <w:r>
        <w:t>Le lin</w:t>
      </w:r>
      <w:r w:rsidR="000A4115">
        <w:t>e</w:t>
      </w:r>
      <w:r>
        <w:t xml:space="preserve">e di ricerca attive sono illustrate al seguente link: [LINK a pagina web: “La nostra ricerca”] e </w:t>
      </w:r>
      <w:r w:rsidR="5E0E028A">
        <w:t>l’</w:t>
      </w:r>
      <w:r>
        <w:t xml:space="preserve">elenco dei gruppi di ricerca è disponibile </w:t>
      </w:r>
      <w:r w:rsidR="37EA6C23">
        <w:t>al</w:t>
      </w:r>
      <w:r>
        <w:t xml:space="preserve"> link: </w:t>
      </w:r>
      <w:hyperlink r:id="rId14" w:history="1">
        <w:r w:rsidR="28BED148" w:rsidRPr="271329B7">
          <w:rPr>
            <w:rStyle w:val="Collegamentoipertestuale"/>
          </w:rPr>
          <w:t xml:space="preserve">Dati </w:t>
        </w:r>
        <w:proofErr w:type="spellStart"/>
        <w:r w:rsidR="28BED148" w:rsidRPr="271329B7">
          <w:rPr>
            <w:rStyle w:val="Collegamentoipertestuale"/>
          </w:rPr>
          <w:t>AiQUAR</w:t>
        </w:r>
        <w:proofErr w:type="spellEnd"/>
        <w:r w:rsidR="28BED148" w:rsidRPr="271329B7">
          <w:rPr>
            <w:rStyle w:val="Collegamentoipertestuale"/>
          </w:rPr>
          <w:t xml:space="preserve"> DIPARTIMENTI Gruppi di Ricerca – Power BI</w:t>
        </w:r>
      </w:hyperlink>
    </w:p>
    <w:p w14:paraId="527A71C5" w14:textId="110CEE12" w:rsidR="002550F9" w:rsidRDefault="0014311B" w:rsidP="004659B0">
      <w:pPr>
        <w:spacing w:after="120" w:line="240" w:lineRule="auto"/>
        <w:jc w:val="both"/>
        <w:rPr>
          <w:lang w:eastAsia="it-IT"/>
        </w:rPr>
      </w:pPr>
      <w:r w:rsidRPr="3456BB1B">
        <w:rPr>
          <w:rFonts w:ascii="Garamond" w:hAnsi="Garamond"/>
          <w:sz w:val="24"/>
          <w:szCs w:val="24"/>
        </w:rPr>
        <w:t xml:space="preserve">I dati aggiornati relativi all’attività di Ricerca del Dipartimento sono consultabili in forma dinamica e aggregata attraverso </w:t>
      </w:r>
      <w:r w:rsidR="59408C3D" w:rsidRPr="3456BB1B">
        <w:rPr>
          <w:rFonts w:ascii="Garamond" w:hAnsi="Garamond"/>
          <w:sz w:val="24"/>
          <w:szCs w:val="24"/>
        </w:rPr>
        <w:t xml:space="preserve">una </w:t>
      </w:r>
      <w:r w:rsidR="5274EAE2" w:rsidRPr="3456BB1B">
        <w:rPr>
          <w:rFonts w:ascii="Garamond" w:hAnsi="Garamond"/>
          <w:sz w:val="24"/>
          <w:szCs w:val="24"/>
        </w:rPr>
        <w:t>APP</w:t>
      </w:r>
      <w:r w:rsidR="59408C3D" w:rsidRPr="3456BB1B">
        <w:rPr>
          <w:rFonts w:ascii="Garamond" w:hAnsi="Garamond"/>
          <w:sz w:val="24"/>
          <w:szCs w:val="24"/>
        </w:rPr>
        <w:t xml:space="preserve"> realizzata in </w:t>
      </w:r>
      <w:r w:rsidRPr="3456BB1B">
        <w:rPr>
          <w:rFonts w:ascii="Garamond" w:hAnsi="Garamond"/>
          <w:sz w:val="24"/>
          <w:szCs w:val="24"/>
        </w:rPr>
        <w:t>PowerBI raggiungi</w:t>
      </w:r>
      <w:r w:rsidR="45BCCF02" w:rsidRPr="3456BB1B">
        <w:rPr>
          <w:rFonts w:ascii="Garamond" w:hAnsi="Garamond"/>
          <w:sz w:val="24"/>
          <w:szCs w:val="24"/>
        </w:rPr>
        <w:t>bi</w:t>
      </w:r>
      <w:r w:rsidRPr="3456BB1B">
        <w:rPr>
          <w:rFonts w:ascii="Garamond" w:hAnsi="Garamond"/>
          <w:sz w:val="24"/>
          <w:szCs w:val="24"/>
        </w:rPr>
        <w:t>le (previa autenticazione</w:t>
      </w:r>
      <w:r w:rsidR="59488ABB" w:rsidRPr="3456BB1B">
        <w:rPr>
          <w:rFonts w:ascii="Garamond" w:hAnsi="Garamond"/>
          <w:sz w:val="24"/>
          <w:szCs w:val="24"/>
        </w:rPr>
        <w:t xml:space="preserve"> e autorizzazione</w:t>
      </w:r>
      <w:r w:rsidRPr="3456BB1B">
        <w:rPr>
          <w:rFonts w:ascii="Garamond" w:hAnsi="Garamond"/>
          <w:sz w:val="24"/>
          <w:szCs w:val="24"/>
        </w:rPr>
        <w:t xml:space="preserve">) al seguente link: </w:t>
      </w:r>
      <w:hyperlink r:id="rId15">
        <w:r w:rsidR="002550F9" w:rsidRPr="3456BB1B">
          <w:rPr>
            <w:rStyle w:val="Collegamentoipertestuale"/>
            <w:rFonts w:ascii="Garamond" w:hAnsi="Garamond"/>
          </w:rPr>
          <w:t>DATI_AiQUAR_DIPARTIMENTI_Personale_Pubblicazioni - Power BI</w:t>
        </w:r>
      </w:hyperlink>
    </w:p>
    <w:p w14:paraId="71CD8ADB" w14:textId="03CB58F9" w:rsidR="001E3BD4" w:rsidRDefault="6995054F" w:rsidP="00016200">
      <w:pPr>
        <w:pStyle w:val="Titolo2"/>
      </w:pPr>
      <w:bookmarkStart w:id="17" w:name="_Toc217378866"/>
      <w:r>
        <w:t>5</w:t>
      </w:r>
      <w:r w:rsidR="32B0CBE0">
        <w:t>.1</w:t>
      </w:r>
      <w:r w:rsidR="00016200">
        <w:tab/>
      </w:r>
      <w:r w:rsidR="00565D90">
        <w:t>ESITI DELL’ULTIMA VQR</w:t>
      </w:r>
      <w:r w:rsidR="00510D11">
        <w:t xml:space="preserve"> E VALUTAZIONE INTERNA DELLA </w:t>
      </w:r>
      <w:r w:rsidR="00966640">
        <w:t xml:space="preserve">QUALITÀ DELLA </w:t>
      </w:r>
      <w:r w:rsidR="00510D11">
        <w:t>PRODUZIONE SCIENTIFICA (</w:t>
      </w:r>
      <w:r w:rsidR="00813E8B">
        <w:t>Prodotti della ricerca</w:t>
      </w:r>
      <w:r w:rsidR="00510D11">
        <w:t>)</w:t>
      </w:r>
      <w:r w:rsidR="006A5898">
        <w:t xml:space="preserve"> </w:t>
      </w:r>
      <w:r w:rsidR="006A5898" w:rsidRPr="005D1CAD">
        <w:t>[E.DIP.</w:t>
      </w:r>
      <w:r w:rsidR="006A5898">
        <w:t>2</w:t>
      </w:r>
      <w:r w:rsidR="006A5898" w:rsidRPr="005D1CAD">
        <w:t>]</w:t>
      </w:r>
      <w:bookmarkEnd w:id="17"/>
    </w:p>
    <w:p w14:paraId="0EC84027" w14:textId="2EB23453" w:rsidR="00572233" w:rsidRPr="000F602D" w:rsidRDefault="00572233" w:rsidP="002550F9">
      <w:pPr>
        <w:rPr>
          <w:rFonts w:ascii="Garamond" w:hAnsi="Garamond"/>
          <w:sz w:val="24"/>
          <w:szCs w:val="24"/>
        </w:rPr>
      </w:pPr>
      <w:r w:rsidRPr="0428210F">
        <w:rPr>
          <w:rFonts w:ascii="Garamond" w:hAnsi="Garamond"/>
          <w:sz w:val="24"/>
          <w:szCs w:val="24"/>
        </w:rPr>
        <w:t xml:space="preserve">I dati completi della VQR 2015-2019 sono riportati in forma dinamica e aggregata sull’apposita APP creata con </w:t>
      </w:r>
      <w:proofErr w:type="spellStart"/>
      <w:r w:rsidRPr="0428210F">
        <w:rPr>
          <w:rFonts w:ascii="Garamond" w:hAnsi="Garamond"/>
          <w:sz w:val="24"/>
          <w:szCs w:val="24"/>
        </w:rPr>
        <w:t>PowerBI</w:t>
      </w:r>
      <w:proofErr w:type="spellEnd"/>
      <w:r w:rsidRPr="0428210F">
        <w:rPr>
          <w:rFonts w:ascii="Garamond" w:hAnsi="Garamond"/>
          <w:sz w:val="24"/>
          <w:szCs w:val="24"/>
        </w:rPr>
        <w:t xml:space="preserve"> raggiungi</w:t>
      </w:r>
      <w:r w:rsidR="670DD2A4" w:rsidRPr="0428210F">
        <w:rPr>
          <w:rFonts w:ascii="Garamond" w:hAnsi="Garamond"/>
          <w:sz w:val="24"/>
          <w:szCs w:val="24"/>
        </w:rPr>
        <w:t>bi</w:t>
      </w:r>
      <w:r w:rsidRPr="0428210F">
        <w:rPr>
          <w:rFonts w:ascii="Garamond" w:hAnsi="Garamond"/>
          <w:sz w:val="24"/>
          <w:szCs w:val="24"/>
        </w:rPr>
        <w:t>le (previa autenticazione</w:t>
      </w:r>
      <w:r w:rsidR="68C61444" w:rsidRPr="0428210F">
        <w:rPr>
          <w:rFonts w:ascii="Garamond" w:hAnsi="Garamond"/>
          <w:sz w:val="24"/>
          <w:szCs w:val="24"/>
        </w:rPr>
        <w:t xml:space="preserve"> e autorizzazione</w:t>
      </w:r>
      <w:r w:rsidRPr="0428210F">
        <w:rPr>
          <w:rFonts w:ascii="Garamond" w:hAnsi="Garamond"/>
          <w:sz w:val="24"/>
          <w:szCs w:val="24"/>
        </w:rPr>
        <w:t>) al seguente link:</w:t>
      </w:r>
      <w:r w:rsidR="00BE2460" w:rsidRPr="0428210F">
        <w:rPr>
          <w:rFonts w:ascii="Garamond" w:hAnsi="Garamond"/>
          <w:sz w:val="24"/>
          <w:szCs w:val="24"/>
        </w:rPr>
        <w:t xml:space="preserve"> </w:t>
      </w:r>
      <w:hyperlink r:id="rId16" w:history="1">
        <w:r w:rsidR="003D6CA7" w:rsidRPr="004659B0">
          <w:rPr>
            <w:rStyle w:val="Collegamentoipertestuale"/>
            <w:rFonts w:ascii="Garamond" w:hAnsi="Garamond"/>
            <w:sz w:val="24"/>
            <w:szCs w:val="24"/>
          </w:rPr>
          <w:t>VQR</w:t>
        </w:r>
        <w:r w:rsidR="004659B0" w:rsidRPr="004659B0">
          <w:rPr>
            <w:rStyle w:val="Collegamentoipertestuale"/>
            <w:rFonts w:ascii="Garamond" w:hAnsi="Garamond"/>
            <w:sz w:val="24"/>
            <w:szCs w:val="24"/>
          </w:rPr>
          <w:t>_2015_2019 - Power BI</w:t>
        </w:r>
      </w:hyperlink>
    </w:p>
    <w:p w14:paraId="63DF067A" w14:textId="24E46112" w:rsidR="00510D11" w:rsidRPr="00CB5FD5" w:rsidRDefault="671D35AF" w:rsidP="00016200">
      <w:pPr>
        <w:pStyle w:val="Titolo2"/>
      </w:pPr>
      <w:bookmarkStart w:id="18" w:name="_Toc217378867"/>
      <w:r>
        <w:lastRenderedPageBreak/>
        <w:t>5</w:t>
      </w:r>
      <w:r w:rsidR="00D1722A">
        <w:t>.</w:t>
      </w:r>
      <w:r w:rsidR="025FB85D">
        <w:t>2</w:t>
      </w:r>
      <w:r w:rsidR="00D1722A">
        <w:tab/>
      </w:r>
      <w:r w:rsidR="00510D11">
        <w:t>CONSIDERAZIONI SULLA VALUTAZIONE INTERNA DELLA QUALITÀ DELLA PRODUZIONE SCIENTIFICA (</w:t>
      </w:r>
      <w:r w:rsidR="00B73566">
        <w:t>Prodotti della ricerca</w:t>
      </w:r>
      <w:r w:rsidR="00510D11">
        <w:t>)</w:t>
      </w:r>
      <w:r w:rsidR="7C67961C">
        <w:t xml:space="preserve"> - </w:t>
      </w:r>
      <w:r w:rsidR="007A0E9A" w:rsidRPr="003339D6">
        <w:t>[</w:t>
      </w:r>
      <w:r w:rsidR="7C67961C">
        <w:t>E.DIP.2.4</w:t>
      </w:r>
      <w:r w:rsidR="007A0E9A">
        <w:t>]</w:t>
      </w:r>
      <w:bookmarkEnd w:id="18"/>
    </w:p>
    <w:tbl>
      <w:tblPr>
        <w:tblStyle w:val="Grigliatabella"/>
        <w:tblW w:w="9527" w:type="dxa"/>
        <w:tblInd w:w="-34" w:type="dxa"/>
        <w:tblLook w:val="04A0" w:firstRow="1" w:lastRow="0" w:firstColumn="1" w:lastColumn="0" w:noHBand="0" w:noVBand="1"/>
      </w:tblPr>
      <w:tblGrid>
        <w:gridCol w:w="9527"/>
      </w:tblGrid>
      <w:tr w:rsidR="000A4115" w:rsidRPr="00CB5FD5" w14:paraId="0CBBAF4C" w14:textId="77777777" w:rsidTr="2B876946">
        <w:tc>
          <w:tcPr>
            <w:tcW w:w="9527" w:type="dxa"/>
          </w:tcPr>
          <w:p w14:paraId="6514ECE8" w14:textId="7886774D" w:rsidR="3C2260EE" w:rsidRPr="00476253" w:rsidRDefault="00962912" w:rsidP="004659B0">
            <w:pPr>
              <w:pStyle w:val="NOTE"/>
              <w:spacing w:before="120" w:after="120" w:line="240" w:lineRule="auto"/>
              <w:ind w:left="68"/>
              <w:rPr>
                <w:color w:val="000000" w:themeColor="text1"/>
              </w:rPr>
            </w:pPr>
            <w:r w:rsidRPr="00962912">
              <w:rPr>
                <w:color w:val="000000" w:themeColor="text1"/>
              </w:rPr>
              <w:t xml:space="preserve">Riportare considerazioni sugli indicatori analizzati in riferimento alla produzione scientifica [E.DIP.2.4]. Si analizzino le principali tendenze evidenziando i punti di forza e le aree di miglioramento con proposte di azione relative. </w:t>
            </w:r>
            <w:r w:rsidR="00B841F9" w:rsidRPr="00476253">
              <w:rPr>
                <w:color w:val="000000" w:themeColor="text1"/>
              </w:rPr>
              <w:t>Evidenziare inoltre la corrispondenza</w:t>
            </w:r>
            <w:r w:rsidR="00B841F9">
              <w:rPr>
                <w:color w:val="000000" w:themeColor="text1"/>
              </w:rPr>
              <w:t xml:space="preserve"> </w:t>
            </w:r>
            <w:r w:rsidR="00B841F9" w:rsidRPr="00476253">
              <w:rPr>
                <w:color w:val="000000" w:themeColor="text1"/>
              </w:rPr>
              <w:t>tra azioni proposte e il raggiungimento degli obiettivi riportati nel Piano Strategico di Dipartimento</w:t>
            </w:r>
            <w:r w:rsidR="00B841F9">
              <w:rPr>
                <w:color w:val="000000" w:themeColor="text1"/>
              </w:rPr>
              <w:t xml:space="preserve"> ed eventuali criticità.</w:t>
            </w:r>
          </w:p>
          <w:p w14:paraId="2E119B9E" w14:textId="77777777" w:rsidR="004659B0" w:rsidRPr="00016200" w:rsidRDefault="004659B0" w:rsidP="004659B0">
            <w:pPr>
              <w:pStyle w:val="LIST01"/>
              <w:numPr>
                <w:ilvl w:val="0"/>
                <w:numId w:val="0"/>
              </w:numPr>
              <w:tabs>
                <w:tab w:val="clear" w:pos="860"/>
                <w:tab w:val="left" w:pos="66"/>
              </w:tabs>
              <w:spacing w:before="120" w:after="120" w:line="240" w:lineRule="auto"/>
              <w:ind w:left="68"/>
              <w:contextualSpacing w:val="0"/>
            </w:pPr>
            <w:r w:rsidRPr="00016200">
              <w:t>Fare riferimento al Paragrafo 4 delle Linee Guida</w:t>
            </w:r>
          </w:p>
          <w:p w14:paraId="6DB02778" w14:textId="2F64B959" w:rsidR="000A4115" w:rsidRPr="00476253" w:rsidRDefault="004659B0" w:rsidP="004659B0">
            <w:pPr>
              <w:pStyle w:val="NOTE"/>
              <w:spacing w:before="120" w:after="120" w:line="240" w:lineRule="auto"/>
              <w:jc w:val="right"/>
              <w:rPr>
                <w:color w:val="000000" w:themeColor="text1"/>
              </w:rPr>
            </w:pPr>
            <w:r w:rsidRPr="00056539">
              <w:rPr>
                <w:i/>
                <w:color w:val="auto"/>
              </w:rPr>
              <w:t>Max 350 parole</w:t>
            </w:r>
          </w:p>
        </w:tc>
      </w:tr>
    </w:tbl>
    <w:p w14:paraId="36CFF521" w14:textId="77777777" w:rsidR="004659B0" w:rsidRPr="00595319" w:rsidRDefault="004659B0" w:rsidP="004659B0"/>
    <w:p w14:paraId="24413D8C" w14:textId="0EFE3F60" w:rsidR="00400D9C" w:rsidRPr="00CB5FD5" w:rsidRDefault="732AD6D8" w:rsidP="00016200">
      <w:pPr>
        <w:pStyle w:val="Titolo2"/>
      </w:pPr>
      <w:bookmarkStart w:id="19" w:name="_Toc217378868"/>
      <w:r>
        <w:t>5</w:t>
      </w:r>
      <w:r w:rsidR="00D1722A">
        <w:t>.</w:t>
      </w:r>
      <w:r w:rsidR="5FDCE853">
        <w:t>3</w:t>
      </w:r>
      <w:r w:rsidR="00D1722A">
        <w:tab/>
      </w:r>
      <w:r w:rsidR="00400D9C">
        <w:t>CONSIDERAZIONI IN MERITO A</w:t>
      </w:r>
      <w:r w:rsidR="00510D11">
        <w:t>D ALTRI</w:t>
      </w:r>
      <w:r w:rsidR="00400D9C">
        <w:t xml:space="preserve"> </w:t>
      </w:r>
      <w:r w:rsidR="00306ECD">
        <w:t>RISULTATI</w:t>
      </w:r>
      <w:r w:rsidR="00400D9C">
        <w:t xml:space="preserve"> DELL’ATTIVIT</w:t>
      </w:r>
      <w:r w:rsidR="00B07052">
        <w:t>À</w:t>
      </w:r>
      <w:r w:rsidR="00400D9C">
        <w:t xml:space="preserve"> DI RICERCA</w:t>
      </w:r>
      <w:r w:rsidR="28C184B0">
        <w:t xml:space="preserve"> – E. DIP. 2.4</w:t>
      </w:r>
      <w:bookmarkEnd w:id="1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0D9C" w:rsidRPr="00CB5FD5" w14:paraId="544D236B" w14:textId="77777777" w:rsidTr="3456BB1B">
        <w:tc>
          <w:tcPr>
            <w:tcW w:w="9628" w:type="dxa"/>
          </w:tcPr>
          <w:p w14:paraId="0DE8CD2B" w14:textId="55242600" w:rsidR="00DF09E9" w:rsidRPr="00476253" w:rsidRDefault="1C9E2A29" w:rsidP="004659B0">
            <w:pPr>
              <w:pStyle w:val="NOTE"/>
              <w:spacing w:before="120" w:after="120" w:line="240" w:lineRule="auto"/>
              <w:ind w:left="68"/>
              <w:rPr>
                <w:color w:val="000000" w:themeColor="text1"/>
              </w:rPr>
            </w:pPr>
            <w:r w:rsidRPr="3456BB1B">
              <w:rPr>
                <w:color w:val="000000" w:themeColor="text1"/>
              </w:rPr>
              <w:t>R</w:t>
            </w:r>
            <w:r w:rsidR="63631AEA" w:rsidRPr="3456BB1B">
              <w:rPr>
                <w:color w:val="000000" w:themeColor="text1"/>
              </w:rPr>
              <w:t>iportare considerazioni sugli indicatori analizzati</w:t>
            </w:r>
            <w:r w:rsidRPr="3456BB1B">
              <w:rPr>
                <w:color w:val="000000" w:themeColor="text1"/>
              </w:rPr>
              <w:t xml:space="preserve"> </w:t>
            </w:r>
            <w:r w:rsidR="63631AEA" w:rsidRPr="3456BB1B">
              <w:rPr>
                <w:color w:val="000000" w:themeColor="text1"/>
              </w:rPr>
              <w:t>[E.DIP.2.4] relativamente a</w:t>
            </w:r>
            <w:r w:rsidR="170F2A7E" w:rsidRPr="3456BB1B">
              <w:rPr>
                <w:color w:val="000000" w:themeColor="text1"/>
              </w:rPr>
              <w:t xml:space="preserve"> premi/Fellowship/Comitati editoriali/Direzione enti di ricerca/Congressi, </w:t>
            </w:r>
            <w:r w:rsidR="782CB74D" w:rsidRPr="3456BB1B">
              <w:rPr>
                <w:color w:val="000000" w:themeColor="text1"/>
              </w:rPr>
              <w:t>progetti ricerca</w:t>
            </w:r>
            <w:r w:rsidR="170F2A7E" w:rsidRPr="3456BB1B">
              <w:rPr>
                <w:color w:val="000000" w:themeColor="text1"/>
              </w:rPr>
              <w:t xml:space="preserve"> presentati/vinti</w:t>
            </w:r>
            <w:r w:rsidR="782CB74D" w:rsidRPr="3456BB1B">
              <w:rPr>
                <w:color w:val="000000" w:themeColor="text1"/>
              </w:rPr>
              <w:t>, internazionalizzazione ricerca</w:t>
            </w:r>
            <w:r w:rsidR="22B8F901" w:rsidRPr="3456BB1B">
              <w:rPr>
                <w:color w:val="000000" w:themeColor="text1"/>
              </w:rPr>
              <w:t xml:space="preserve">, numero docenti che superano le soglie </w:t>
            </w:r>
            <w:r w:rsidR="22B8F901" w:rsidRPr="3456BB1B">
              <w:rPr>
                <w:color w:val="auto"/>
              </w:rPr>
              <w:t>ASN</w:t>
            </w:r>
            <w:r w:rsidR="0BAF44D0" w:rsidRPr="3456BB1B">
              <w:rPr>
                <w:color w:val="auto"/>
              </w:rPr>
              <w:t xml:space="preserve"> (riferirsi </w:t>
            </w:r>
            <w:r w:rsidR="0BAF44D0" w:rsidRPr="3456BB1B">
              <w:rPr>
                <w:color w:val="000000" w:themeColor="text1"/>
              </w:rPr>
              <w:t xml:space="preserve">anche a eventuali docenti inattivi o a rischio di inattività). </w:t>
            </w:r>
            <w:r w:rsidR="3791778C" w:rsidRPr="3456BB1B">
              <w:rPr>
                <w:color w:val="000000" w:themeColor="text1"/>
              </w:rPr>
              <w:t xml:space="preserve">Si analizzino le principali tendenze evidenziando i punti di forza e le aree di miglioramento con proposte di azione relative. </w:t>
            </w:r>
            <w:r w:rsidRPr="3456BB1B">
              <w:rPr>
                <w:color w:val="000000" w:themeColor="text1"/>
              </w:rPr>
              <w:t>Evidenziare inoltre la corrispondenza tra azioni proposte e il raggiungimento degli obiettivi riportati nel Piano Strategico di Dipartimento ed eventuali criticità.</w:t>
            </w:r>
          </w:p>
          <w:p w14:paraId="52EE6CAB" w14:textId="77777777" w:rsidR="004659B0" w:rsidRPr="00016200" w:rsidRDefault="004659B0" w:rsidP="004659B0">
            <w:pPr>
              <w:pStyle w:val="LIST01"/>
              <w:numPr>
                <w:ilvl w:val="0"/>
                <w:numId w:val="0"/>
              </w:numPr>
              <w:tabs>
                <w:tab w:val="clear" w:pos="860"/>
                <w:tab w:val="left" w:pos="66"/>
              </w:tabs>
              <w:spacing w:before="120" w:after="120" w:line="240" w:lineRule="auto"/>
              <w:ind w:left="68"/>
              <w:contextualSpacing w:val="0"/>
            </w:pPr>
            <w:r w:rsidRPr="00016200">
              <w:t>Fare riferimento al Paragrafo 4 delle Linee Guida</w:t>
            </w:r>
          </w:p>
          <w:p w14:paraId="0743EFA4" w14:textId="2526C336" w:rsidR="00526800" w:rsidRPr="00476253" w:rsidRDefault="004659B0" w:rsidP="004659B0">
            <w:pPr>
              <w:pStyle w:val="NOTE"/>
              <w:spacing w:before="120" w:after="120" w:line="240" w:lineRule="auto"/>
              <w:ind w:left="68"/>
              <w:jc w:val="right"/>
              <w:rPr>
                <w:color w:val="000000" w:themeColor="text1"/>
              </w:rPr>
            </w:pPr>
            <w:r w:rsidRPr="00056539">
              <w:rPr>
                <w:i/>
                <w:color w:val="auto"/>
              </w:rPr>
              <w:t>Max 350 parole</w:t>
            </w:r>
          </w:p>
        </w:tc>
      </w:tr>
    </w:tbl>
    <w:p w14:paraId="61CAD79E" w14:textId="77777777" w:rsidR="004659B0" w:rsidRPr="00595319" w:rsidRDefault="004659B0" w:rsidP="004659B0"/>
    <w:p w14:paraId="511DCD07" w14:textId="5693821F" w:rsidR="00750644" w:rsidRPr="00CB5FD5" w:rsidRDefault="6D525E81" w:rsidP="008237D3">
      <w:pPr>
        <w:pStyle w:val="Titolo1"/>
      </w:pPr>
      <w:bookmarkStart w:id="20" w:name="_Toc217378869"/>
      <w:r>
        <w:t>6</w:t>
      </w:r>
      <w:r w:rsidR="4F24CC4E">
        <w:t>.</w:t>
      </w:r>
      <w:r w:rsidR="004659B0">
        <w:tab/>
      </w:r>
      <w:r w:rsidR="00750644">
        <w:t xml:space="preserve">FINANZIAMENTI </w:t>
      </w:r>
      <w:r w:rsidR="217B745F">
        <w:t xml:space="preserve">INTERNI E ESTERNI </w:t>
      </w:r>
      <w:r w:rsidR="00750644">
        <w:t>ALLA RICERCA</w:t>
      </w:r>
      <w:bookmarkEnd w:id="20"/>
    </w:p>
    <w:p w14:paraId="155A1509" w14:textId="053E60E8" w:rsidR="00750644" w:rsidRPr="004659B0" w:rsidRDefault="002A5B9C" w:rsidP="3456BB1B">
      <w:pPr>
        <w:spacing w:after="120" w:line="240" w:lineRule="auto"/>
        <w:jc w:val="both"/>
        <w:rPr>
          <w:lang w:eastAsia="it-IT"/>
        </w:rPr>
      </w:pPr>
      <w:r w:rsidRPr="004659B0">
        <w:rPr>
          <w:rFonts w:ascii="Garamond" w:hAnsi="Garamond"/>
          <w:spacing w:val="-4"/>
          <w:sz w:val="24"/>
          <w:szCs w:val="24"/>
        </w:rPr>
        <w:t>I dati aggiornati relativi ai finanziamenti all’attività di Ricerca del Dipartimento sono consultabili in forma dinamica e</w:t>
      </w:r>
      <w:r w:rsidR="3EE42801" w:rsidRPr="004659B0">
        <w:rPr>
          <w:rFonts w:ascii="Garamond" w:hAnsi="Garamond"/>
          <w:spacing w:val="-4"/>
          <w:sz w:val="24"/>
          <w:szCs w:val="24"/>
        </w:rPr>
        <w:t xml:space="preserve"> </w:t>
      </w:r>
      <w:r w:rsidRPr="004659B0">
        <w:rPr>
          <w:rFonts w:ascii="Garamond" w:hAnsi="Garamond"/>
          <w:spacing w:val="-4"/>
          <w:sz w:val="24"/>
          <w:szCs w:val="24"/>
        </w:rPr>
        <w:t>aggregata attraverso un apposito portale di Ateneo (PowerBI) raggiungi</w:t>
      </w:r>
      <w:r w:rsidR="106620CB" w:rsidRPr="004659B0">
        <w:rPr>
          <w:rFonts w:ascii="Garamond" w:hAnsi="Garamond"/>
          <w:spacing w:val="-4"/>
          <w:sz w:val="24"/>
          <w:szCs w:val="24"/>
        </w:rPr>
        <w:t>bi</w:t>
      </w:r>
      <w:r w:rsidRPr="004659B0">
        <w:rPr>
          <w:rFonts w:ascii="Garamond" w:hAnsi="Garamond"/>
          <w:spacing w:val="-4"/>
          <w:sz w:val="24"/>
          <w:szCs w:val="24"/>
        </w:rPr>
        <w:t>le (previa autenticazione</w:t>
      </w:r>
      <w:r w:rsidR="10469C0B" w:rsidRPr="004659B0">
        <w:rPr>
          <w:rFonts w:ascii="Garamond" w:hAnsi="Garamond"/>
          <w:spacing w:val="-4"/>
          <w:sz w:val="24"/>
          <w:szCs w:val="24"/>
        </w:rPr>
        <w:t xml:space="preserve"> e autorizzazione</w:t>
      </w:r>
      <w:r w:rsidRPr="004659B0">
        <w:rPr>
          <w:rFonts w:ascii="Garamond" w:hAnsi="Garamond"/>
          <w:spacing w:val="-4"/>
          <w:sz w:val="24"/>
          <w:szCs w:val="24"/>
        </w:rPr>
        <w:t>) al seguente link:</w:t>
      </w:r>
    </w:p>
    <w:p w14:paraId="1F9CDA2D" w14:textId="63906B8C" w:rsidR="00750644" w:rsidRPr="004659B0" w:rsidRDefault="002A5B9C" w:rsidP="004659B0">
      <w:pPr>
        <w:spacing w:after="120" w:line="240" w:lineRule="auto"/>
        <w:jc w:val="both"/>
        <w:rPr>
          <w:spacing w:val="-4"/>
          <w:lang w:eastAsia="it-IT"/>
        </w:rPr>
      </w:pPr>
      <w:r w:rsidRPr="004659B0">
        <w:rPr>
          <w:rFonts w:ascii="Garamond" w:hAnsi="Garamond"/>
          <w:spacing w:val="-4"/>
          <w:sz w:val="24"/>
          <w:szCs w:val="24"/>
        </w:rPr>
        <w:t xml:space="preserve"> </w:t>
      </w:r>
      <w:hyperlink r:id="rId17" w:history="1">
        <w:proofErr w:type="spellStart"/>
        <w:r w:rsidR="00750644" w:rsidRPr="004659B0">
          <w:rPr>
            <w:rStyle w:val="Collegamentoipertestuale"/>
            <w:rFonts w:ascii="Garamond" w:hAnsi="Garamond"/>
            <w:spacing w:val="-4"/>
          </w:rPr>
          <w:t>DATI_AiQUAR_DIPARTIMENTI_Personale_Pubblicazioni</w:t>
        </w:r>
        <w:proofErr w:type="spellEnd"/>
        <w:r w:rsidR="00750644" w:rsidRPr="004659B0">
          <w:rPr>
            <w:rStyle w:val="Collegamentoipertestuale"/>
            <w:rFonts w:ascii="Garamond" w:hAnsi="Garamond"/>
            <w:spacing w:val="-4"/>
          </w:rPr>
          <w:t xml:space="preserve"> - Power BI</w:t>
        </w:r>
      </w:hyperlink>
    </w:p>
    <w:p w14:paraId="1A4699E0" w14:textId="7E9CC090" w:rsidR="00750644" w:rsidRPr="00CB5FD5" w:rsidRDefault="3B0BA82F" w:rsidP="00016200">
      <w:pPr>
        <w:pStyle w:val="Titolo2"/>
      </w:pPr>
      <w:bookmarkStart w:id="21" w:name="_Toc217378870"/>
      <w:r>
        <w:t>6</w:t>
      </w:r>
      <w:r w:rsidR="00750644">
        <w:t>.</w:t>
      </w:r>
      <w:r w:rsidR="006F2BE9">
        <w:t>1</w:t>
      </w:r>
      <w:r w:rsidR="006F2BE9">
        <w:tab/>
      </w:r>
      <w:r w:rsidR="00515B87">
        <w:t>CONSIDERAZIONI SUI FINANZIAMENTI DI ATENEO INTERNI E</w:t>
      </w:r>
      <w:r w:rsidR="4156E9FB">
        <w:t>D</w:t>
      </w:r>
      <w:r w:rsidR="00515B87">
        <w:t xml:space="preserve"> ESTERNI</w:t>
      </w:r>
      <w:r w:rsidR="006A5898">
        <w:t xml:space="preserve"> </w:t>
      </w:r>
      <w:r w:rsidR="006A5898" w:rsidRPr="005D1CAD">
        <w:t>[E.DIP.</w:t>
      </w:r>
      <w:r w:rsidR="006A5898">
        <w:t>4</w:t>
      </w:r>
      <w:r w:rsidR="006A5898" w:rsidRPr="005D1CAD">
        <w:t>]</w:t>
      </w:r>
      <w:bookmarkEnd w:id="2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0644" w:rsidRPr="00CB5FD5" w14:paraId="4B857156" w14:textId="77777777" w:rsidTr="2B876946">
        <w:tc>
          <w:tcPr>
            <w:tcW w:w="9628" w:type="dxa"/>
          </w:tcPr>
          <w:p w14:paraId="2B9320C7" w14:textId="25F15B65" w:rsidR="00F4376C" w:rsidRDefault="00FF09D6" w:rsidP="004659B0">
            <w:pPr>
              <w:pStyle w:val="NOTE"/>
              <w:spacing w:before="120" w:line="240" w:lineRule="auto"/>
              <w:ind w:left="68"/>
              <w:rPr>
                <w:color w:val="000000" w:themeColor="text1"/>
              </w:rPr>
            </w:pPr>
            <w:r>
              <w:rPr>
                <w:color w:val="000000" w:themeColor="text1"/>
              </w:rPr>
              <w:t>Riportare</w:t>
            </w:r>
            <w:r w:rsidR="002A5B9C" w:rsidRPr="00476253">
              <w:rPr>
                <w:color w:val="000000" w:themeColor="text1"/>
              </w:rPr>
              <w:t xml:space="preserve"> </w:t>
            </w:r>
            <w:r w:rsidR="6B438D81" w:rsidRPr="00476253">
              <w:rPr>
                <w:color w:val="000000" w:themeColor="text1"/>
              </w:rPr>
              <w:t>considerazioni</w:t>
            </w:r>
            <w:r w:rsidR="002A5B9C" w:rsidRPr="0047625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relative a</w:t>
            </w:r>
            <w:r w:rsidR="7F972136" w:rsidRPr="00476253">
              <w:rPr>
                <w:color w:val="000000" w:themeColor="text1"/>
              </w:rPr>
              <w:t>:</w:t>
            </w:r>
          </w:p>
          <w:p w14:paraId="00127E50" w14:textId="1E02B005" w:rsidR="00A575F0" w:rsidRPr="00476253" w:rsidRDefault="002A5B9C" w:rsidP="00E55E9F">
            <w:pPr>
              <w:pStyle w:val="NOTE"/>
              <w:numPr>
                <w:ilvl w:val="0"/>
                <w:numId w:val="6"/>
              </w:numPr>
              <w:spacing w:line="240" w:lineRule="auto"/>
              <w:ind w:left="599" w:hanging="283"/>
              <w:rPr>
                <w:color w:val="000000" w:themeColor="text1"/>
              </w:rPr>
            </w:pPr>
            <w:r w:rsidRPr="00476253">
              <w:rPr>
                <w:color w:val="000000" w:themeColor="text1"/>
              </w:rPr>
              <w:t xml:space="preserve">il </w:t>
            </w:r>
            <w:r w:rsidR="0AB4F81C" w:rsidRPr="00476253">
              <w:rPr>
                <w:color w:val="000000" w:themeColor="text1"/>
              </w:rPr>
              <w:t>finanziamento</w:t>
            </w:r>
            <w:r w:rsidRPr="00476253">
              <w:rPr>
                <w:color w:val="000000" w:themeColor="text1"/>
              </w:rPr>
              <w:t xml:space="preserve"> dell’attività di ricerca attraverso l’acquisizione di fondi interni e/o esterni all’Ateneo</w:t>
            </w:r>
            <w:r w:rsidR="615AAA4B" w:rsidRPr="00476253">
              <w:rPr>
                <w:color w:val="000000" w:themeColor="text1"/>
              </w:rPr>
              <w:t xml:space="preserve">, </w:t>
            </w:r>
            <w:r w:rsidR="0AB4F81C" w:rsidRPr="00476253">
              <w:rPr>
                <w:color w:val="000000" w:themeColor="text1"/>
              </w:rPr>
              <w:t>evidenziando i punti di forza e le aree di miglioramento con proposte di azione relative.</w:t>
            </w:r>
          </w:p>
          <w:p w14:paraId="7208F7EF" w14:textId="7440D786" w:rsidR="00C82B76" w:rsidRPr="00476253" w:rsidRDefault="7CC900B3" w:rsidP="00E55E9F">
            <w:pPr>
              <w:pStyle w:val="NOTE"/>
              <w:numPr>
                <w:ilvl w:val="0"/>
                <w:numId w:val="6"/>
              </w:numPr>
              <w:spacing w:after="120" w:line="240" w:lineRule="auto"/>
              <w:ind w:left="599" w:hanging="283"/>
              <w:rPr>
                <w:color w:val="000000" w:themeColor="text1"/>
              </w:rPr>
            </w:pPr>
            <w:r w:rsidRPr="00476253">
              <w:rPr>
                <w:color w:val="000000" w:themeColor="text1"/>
              </w:rPr>
              <w:t>strategie</w:t>
            </w:r>
            <w:r w:rsidR="7F1E77E1" w:rsidRPr="00476253">
              <w:rPr>
                <w:color w:val="000000" w:themeColor="text1"/>
              </w:rPr>
              <w:t xml:space="preserve"> riguardo all’acquisizione delle risorse, evidenziando i punti di forza e le aree di miglioramento con proposte di azione relative.</w:t>
            </w:r>
          </w:p>
          <w:p w14:paraId="28898EC1" w14:textId="77777777" w:rsidR="004659B0" w:rsidRPr="00016200" w:rsidRDefault="004659B0" w:rsidP="004659B0">
            <w:pPr>
              <w:pStyle w:val="LIST01"/>
              <w:numPr>
                <w:ilvl w:val="0"/>
                <w:numId w:val="0"/>
              </w:numPr>
              <w:tabs>
                <w:tab w:val="clear" w:pos="860"/>
                <w:tab w:val="left" w:pos="66"/>
              </w:tabs>
              <w:spacing w:before="120" w:after="120" w:line="240" w:lineRule="auto"/>
              <w:ind w:left="68"/>
              <w:contextualSpacing w:val="0"/>
            </w:pPr>
            <w:r w:rsidRPr="00016200">
              <w:t>Fare riferimento al Paragrafo 4 delle Linee Guida</w:t>
            </w:r>
          </w:p>
          <w:p w14:paraId="4528DBCF" w14:textId="3D9547C6" w:rsidR="00750644" w:rsidRPr="00561F8C" w:rsidRDefault="004659B0" w:rsidP="004659B0">
            <w:pPr>
              <w:pStyle w:val="NOTE"/>
              <w:spacing w:before="120" w:after="120" w:line="240" w:lineRule="auto"/>
              <w:ind w:left="68"/>
              <w:jc w:val="right"/>
              <w:rPr>
                <w:iCs/>
              </w:rPr>
            </w:pPr>
            <w:r w:rsidRPr="00056539">
              <w:rPr>
                <w:i/>
                <w:color w:val="auto"/>
              </w:rPr>
              <w:t>Max 350 parole</w:t>
            </w:r>
          </w:p>
        </w:tc>
      </w:tr>
    </w:tbl>
    <w:p w14:paraId="1F50E3EB" w14:textId="2366CDA4" w:rsidR="005003E1" w:rsidRDefault="005003E1">
      <w:pPr>
        <w:spacing w:after="200" w:line="276" w:lineRule="auto"/>
        <w:rPr>
          <w:rFonts w:ascii="Garamond" w:hAnsi="Garamond" w:cstheme="minorHAnsi"/>
          <w:b/>
          <w:sz w:val="24"/>
          <w:szCs w:val="24"/>
        </w:rPr>
      </w:pPr>
    </w:p>
    <w:p w14:paraId="477F047F" w14:textId="6FE7811B" w:rsidR="00515B87" w:rsidRPr="00CB5FD5" w:rsidRDefault="151FB01C" w:rsidP="00016200">
      <w:pPr>
        <w:pStyle w:val="Titolo2"/>
      </w:pPr>
      <w:bookmarkStart w:id="22" w:name="_Toc217378871"/>
      <w:r>
        <w:lastRenderedPageBreak/>
        <w:t>6</w:t>
      </w:r>
      <w:r w:rsidR="00515B87">
        <w:t>.</w:t>
      </w:r>
      <w:r w:rsidR="006F2BE9">
        <w:t>2</w:t>
      </w:r>
      <w:r w:rsidR="006F2BE9">
        <w:tab/>
      </w:r>
      <w:r w:rsidR="00515B87">
        <w:t>CRITERI DI RIPARTIZIONE INTERNA DELLE RISORSE</w:t>
      </w:r>
      <w:r w:rsidR="57FE4F2A">
        <w:t xml:space="preserve"> </w:t>
      </w:r>
      <w:r w:rsidR="00F4376C">
        <w:t>[</w:t>
      </w:r>
      <w:r w:rsidR="57FE4F2A">
        <w:t>E.DIP. 3.1</w:t>
      </w:r>
      <w:r w:rsidR="7D312B47">
        <w:t xml:space="preserve"> e </w:t>
      </w:r>
      <w:r w:rsidR="00AC3A1F">
        <w:t>E.DIP.</w:t>
      </w:r>
      <w:r w:rsidR="7D312B47">
        <w:t>4.5</w:t>
      </w:r>
      <w:r w:rsidR="00F4376C">
        <w:t>]</w:t>
      </w:r>
      <w:bookmarkEnd w:id="2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5B87" w:rsidRPr="00CB5FD5" w14:paraId="4ACA86B9" w14:textId="77777777" w:rsidTr="2B876946">
        <w:tc>
          <w:tcPr>
            <w:tcW w:w="9628" w:type="dxa"/>
          </w:tcPr>
          <w:p w14:paraId="10ADF1FF" w14:textId="318CCE25" w:rsidR="00AC3A1F" w:rsidRPr="005003E1" w:rsidRDefault="00FF09D6" w:rsidP="004659B0">
            <w:pPr>
              <w:pStyle w:val="NOTE"/>
              <w:spacing w:before="120" w:line="240" w:lineRule="auto"/>
              <w:ind w:left="68"/>
              <w:rPr>
                <w:color w:val="auto"/>
              </w:rPr>
            </w:pPr>
            <w:r w:rsidRPr="005003E1">
              <w:rPr>
                <w:color w:val="auto"/>
              </w:rPr>
              <w:t>Analisi critica delle modalità definite dal Dipartimento per:</w:t>
            </w:r>
          </w:p>
          <w:p w14:paraId="0BC56505" w14:textId="6DBF5B45" w:rsidR="00AC3A1F" w:rsidRPr="005003E1" w:rsidRDefault="3BFA4C44" w:rsidP="00E55E9F">
            <w:pPr>
              <w:pStyle w:val="NOTE"/>
              <w:numPr>
                <w:ilvl w:val="0"/>
                <w:numId w:val="7"/>
              </w:numPr>
              <w:spacing w:line="240" w:lineRule="auto"/>
              <w:ind w:left="599" w:hanging="283"/>
              <w:rPr>
                <w:color w:val="auto"/>
              </w:rPr>
            </w:pPr>
            <w:r w:rsidRPr="005003E1">
              <w:rPr>
                <w:color w:val="auto"/>
              </w:rPr>
              <w:t xml:space="preserve">la </w:t>
            </w:r>
            <w:r w:rsidR="00515B87" w:rsidRPr="005003E1">
              <w:rPr>
                <w:color w:val="auto"/>
              </w:rPr>
              <w:t xml:space="preserve">distribuzione interna delle risorse economiche per il finanziamento delle attività di ricerca, coerentemente con la propria pianificazione strategica, con le indicazioni dell'Ateneo e con i risultati conseguiti. </w:t>
            </w:r>
            <w:r w:rsidR="5CED71A4" w:rsidRPr="005003E1">
              <w:rPr>
                <w:color w:val="auto"/>
              </w:rPr>
              <w:t>[</w:t>
            </w:r>
            <w:r w:rsidR="00515B87" w:rsidRPr="005003E1">
              <w:rPr>
                <w:color w:val="auto"/>
              </w:rPr>
              <w:t>E.DIP.3.1</w:t>
            </w:r>
            <w:r w:rsidR="175E940E" w:rsidRPr="005003E1">
              <w:rPr>
                <w:color w:val="auto"/>
              </w:rPr>
              <w:t>]</w:t>
            </w:r>
            <w:r w:rsidR="00FF09D6" w:rsidRPr="005003E1">
              <w:rPr>
                <w:color w:val="auto"/>
              </w:rPr>
              <w:t>;</w:t>
            </w:r>
          </w:p>
          <w:p w14:paraId="3C5E93CD" w14:textId="5146187D" w:rsidR="00515B87" w:rsidRPr="005003E1" w:rsidRDefault="6B52E297" w:rsidP="00E55E9F">
            <w:pPr>
              <w:pStyle w:val="NOTE"/>
              <w:numPr>
                <w:ilvl w:val="0"/>
                <w:numId w:val="7"/>
              </w:numPr>
              <w:spacing w:line="240" w:lineRule="auto"/>
              <w:ind w:left="599" w:hanging="283"/>
              <w:rPr>
                <w:color w:val="auto"/>
              </w:rPr>
            </w:pPr>
            <w:r w:rsidRPr="005003E1">
              <w:rPr>
                <w:color w:val="auto"/>
              </w:rPr>
              <w:t>i criteri per la distribuzione</w:t>
            </w:r>
            <w:r w:rsidR="3444EF3D" w:rsidRPr="005003E1">
              <w:rPr>
                <w:color w:val="auto"/>
              </w:rPr>
              <w:t xml:space="preserve"> dei punti organico per</w:t>
            </w:r>
            <w:r w:rsidR="00515B87" w:rsidRPr="005003E1">
              <w:rPr>
                <w:color w:val="auto"/>
              </w:rPr>
              <w:t xml:space="preserve"> personale docente</w:t>
            </w:r>
            <w:r w:rsidR="00FF09D6" w:rsidRPr="005003E1">
              <w:rPr>
                <w:color w:val="auto"/>
              </w:rPr>
              <w:t xml:space="preserve"> e</w:t>
            </w:r>
            <w:r w:rsidR="00515B87" w:rsidRPr="005003E1">
              <w:rPr>
                <w:color w:val="auto"/>
              </w:rPr>
              <w:t xml:space="preserve"> ricercatore</w:t>
            </w:r>
            <w:r w:rsidR="00FF09D6" w:rsidRPr="005003E1">
              <w:rPr>
                <w:color w:val="auto"/>
              </w:rPr>
              <w:t>;</w:t>
            </w:r>
          </w:p>
          <w:p w14:paraId="4797AC04" w14:textId="09264529" w:rsidR="00515B87" w:rsidRPr="005003E1" w:rsidRDefault="569027C1" w:rsidP="00E55E9F">
            <w:pPr>
              <w:pStyle w:val="NOTE"/>
              <w:numPr>
                <w:ilvl w:val="0"/>
                <w:numId w:val="7"/>
              </w:numPr>
              <w:spacing w:line="240" w:lineRule="auto"/>
              <w:ind w:left="599" w:hanging="283"/>
              <w:rPr>
                <w:color w:val="auto"/>
              </w:rPr>
            </w:pPr>
            <w:r w:rsidRPr="005003E1">
              <w:rPr>
                <w:color w:val="auto"/>
              </w:rPr>
              <w:t>i criteri per la distribuzione di risorse dedicate alle</w:t>
            </w:r>
            <w:r w:rsidR="00515B87" w:rsidRPr="005003E1">
              <w:rPr>
                <w:color w:val="auto"/>
              </w:rPr>
              <w:t xml:space="preserve"> strutture, attrezzature </w:t>
            </w:r>
            <w:r w:rsidR="520E5422" w:rsidRPr="005003E1">
              <w:rPr>
                <w:color w:val="auto"/>
              </w:rPr>
              <w:t>(acquisizione, manutenzione ordinaria e straordinaria)</w:t>
            </w:r>
            <w:r w:rsidR="00515B87" w:rsidRPr="005003E1">
              <w:rPr>
                <w:color w:val="auto"/>
              </w:rPr>
              <w:t xml:space="preserve"> </w:t>
            </w:r>
            <w:r w:rsidR="78C4FBDC" w:rsidRPr="005003E1">
              <w:rPr>
                <w:color w:val="auto"/>
              </w:rPr>
              <w:t>[</w:t>
            </w:r>
            <w:r w:rsidR="00515B87" w:rsidRPr="005003E1">
              <w:rPr>
                <w:color w:val="auto"/>
              </w:rPr>
              <w:t>E.DIP.4.5</w:t>
            </w:r>
            <w:r w:rsidR="3809222A" w:rsidRPr="005003E1">
              <w:rPr>
                <w:color w:val="auto"/>
              </w:rPr>
              <w:t>]</w:t>
            </w:r>
            <w:r w:rsidR="00FF09D6" w:rsidRPr="005003E1">
              <w:rPr>
                <w:color w:val="auto"/>
              </w:rPr>
              <w:t>;</w:t>
            </w:r>
          </w:p>
          <w:p w14:paraId="2EF46ADD" w14:textId="1C37EFE4" w:rsidR="00FF09D6" w:rsidRPr="005003E1" w:rsidRDefault="00FF09D6" w:rsidP="00E55E9F">
            <w:pPr>
              <w:pStyle w:val="NOTE"/>
              <w:numPr>
                <w:ilvl w:val="0"/>
                <w:numId w:val="7"/>
              </w:numPr>
              <w:spacing w:after="120" w:line="240" w:lineRule="auto"/>
              <w:ind w:left="599" w:hanging="283"/>
              <w:rPr>
                <w:color w:val="auto"/>
              </w:rPr>
            </w:pPr>
            <w:r w:rsidRPr="005003E1">
              <w:rPr>
                <w:color w:val="auto"/>
              </w:rPr>
              <w:t>eventuali proposte di azioni correttive.</w:t>
            </w:r>
          </w:p>
          <w:p w14:paraId="032B227B" w14:textId="77777777" w:rsidR="004659B0" w:rsidRPr="005003E1" w:rsidRDefault="004659B0" w:rsidP="004659B0">
            <w:pPr>
              <w:pStyle w:val="LIST01"/>
              <w:numPr>
                <w:ilvl w:val="0"/>
                <w:numId w:val="0"/>
              </w:numPr>
              <w:tabs>
                <w:tab w:val="clear" w:pos="860"/>
                <w:tab w:val="left" w:pos="66"/>
              </w:tabs>
              <w:spacing w:before="120" w:after="120" w:line="240" w:lineRule="auto"/>
              <w:ind w:left="68"/>
              <w:contextualSpacing w:val="0"/>
            </w:pPr>
            <w:r w:rsidRPr="005003E1">
              <w:t>Fare riferimento al Paragrafo 4 delle Linee Guida</w:t>
            </w:r>
          </w:p>
          <w:p w14:paraId="74B1244D" w14:textId="1DAE0B80" w:rsidR="006F2BE9" w:rsidRPr="005003E1" w:rsidRDefault="004659B0" w:rsidP="004659B0">
            <w:pPr>
              <w:pStyle w:val="NOTE"/>
              <w:jc w:val="right"/>
              <w:rPr>
                <w:color w:val="auto"/>
              </w:rPr>
            </w:pPr>
            <w:r w:rsidRPr="005003E1">
              <w:rPr>
                <w:i/>
                <w:color w:val="auto"/>
              </w:rPr>
              <w:t>Max 350 parole</w:t>
            </w:r>
          </w:p>
        </w:tc>
      </w:tr>
    </w:tbl>
    <w:p w14:paraId="657170B4" w14:textId="77777777" w:rsidR="00750644" w:rsidRPr="00CB5FD5" w:rsidRDefault="00750644" w:rsidP="00C76DCB">
      <w:pPr>
        <w:tabs>
          <w:tab w:val="left" w:pos="1635"/>
        </w:tabs>
        <w:spacing w:after="120" w:line="240" w:lineRule="auto"/>
        <w:rPr>
          <w:rFonts w:ascii="Garamond" w:hAnsi="Garamond" w:cstheme="minorHAnsi"/>
          <w:b/>
          <w:color w:val="FFFFFF" w:themeColor="background1"/>
        </w:rPr>
      </w:pPr>
    </w:p>
    <w:p w14:paraId="6C230A26" w14:textId="5AA19BB0" w:rsidR="00C82993" w:rsidRPr="00CB5FD5" w:rsidRDefault="66E475E8" w:rsidP="008237D3">
      <w:pPr>
        <w:pStyle w:val="Titolo1"/>
      </w:pPr>
      <w:bookmarkStart w:id="23" w:name="_Toc217378872"/>
      <w:r>
        <w:t>7</w:t>
      </w:r>
      <w:r w:rsidR="5AFFA140">
        <w:t>.</w:t>
      </w:r>
      <w:r>
        <w:tab/>
      </w:r>
      <w:r w:rsidR="00C82993">
        <w:t xml:space="preserve">ATTIVITÀ DI </w:t>
      </w:r>
      <w:r w:rsidR="28502C50">
        <w:t xml:space="preserve">VALORIZZAZIONE  DELLA CONOSCENZA </w:t>
      </w:r>
      <w:r w:rsidR="270EC52C">
        <w:t>/IS</w:t>
      </w:r>
      <w:bookmarkEnd w:id="23"/>
    </w:p>
    <w:p w14:paraId="64F030FD" w14:textId="6D8FDDC9" w:rsidR="009F0C52" w:rsidRPr="005003E1" w:rsidRDefault="009F0C52" w:rsidP="005003E1">
      <w:pPr>
        <w:spacing w:after="120" w:line="240" w:lineRule="auto"/>
        <w:jc w:val="both"/>
        <w:rPr>
          <w:spacing w:val="-2"/>
          <w:lang w:eastAsia="it-IT"/>
        </w:rPr>
      </w:pPr>
      <w:bookmarkStart w:id="24" w:name="_Hlk214725281"/>
      <w:bookmarkStart w:id="25" w:name="_Hlk161920878"/>
      <w:r w:rsidRPr="005003E1">
        <w:rPr>
          <w:rFonts w:ascii="Garamond" w:hAnsi="Garamond"/>
          <w:spacing w:val="-2"/>
          <w:sz w:val="24"/>
          <w:szCs w:val="24"/>
        </w:rPr>
        <w:t xml:space="preserve">I dati aggiornati relativi ai finanziamenti all’attività di </w:t>
      </w:r>
      <w:r w:rsidR="0379A2DA" w:rsidRPr="005003E1">
        <w:rPr>
          <w:rFonts w:ascii="Garamond" w:hAnsi="Garamond"/>
          <w:spacing w:val="-2"/>
          <w:sz w:val="24"/>
          <w:szCs w:val="24"/>
        </w:rPr>
        <w:t xml:space="preserve">Valorizzazione della Conoscenza </w:t>
      </w:r>
      <w:r w:rsidRPr="005003E1">
        <w:rPr>
          <w:rFonts w:ascii="Garamond" w:hAnsi="Garamond"/>
          <w:spacing w:val="-2"/>
          <w:sz w:val="24"/>
          <w:szCs w:val="24"/>
        </w:rPr>
        <w:t xml:space="preserve">(Public engagement) del Dipartimento sono consultabili in forma dinamica ed aggregata attraverso </w:t>
      </w:r>
      <w:r w:rsidR="3FBA5C7A" w:rsidRPr="005003E1">
        <w:rPr>
          <w:rFonts w:ascii="Garamond" w:hAnsi="Garamond"/>
          <w:spacing w:val="-2"/>
          <w:sz w:val="24"/>
          <w:szCs w:val="24"/>
        </w:rPr>
        <w:t>una app realizzata in</w:t>
      </w:r>
      <w:r w:rsidRPr="005003E1">
        <w:rPr>
          <w:rFonts w:ascii="Garamond" w:hAnsi="Garamond"/>
          <w:spacing w:val="-2"/>
          <w:sz w:val="24"/>
          <w:szCs w:val="24"/>
        </w:rPr>
        <w:t xml:space="preserve"> PowerBI raggiungi</w:t>
      </w:r>
      <w:r w:rsidR="3788A52F" w:rsidRPr="005003E1">
        <w:rPr>
          <w:rFonts w:ascii="Garamond" w:hAnsi="Garamond"/>
          <w:spacing w:val="-2"/>
          <w:sz w:val="24"/>
          <w:szCs w:val="24"/>
        </w:rPr>
        <w:t>bi</w:t>
      </w:r>
      <w:r w:rsidRPr="005003E1">
        <w:rPr>
          <w:rFonts w:ascii="Garamond" w:hAnsi="Garamond"/>
          <w:spacing w:val="-2"/>
          <w:sz w:val="24"/>
          <w:szCs w:val="24"/>
        </w:rPr>
        <w:t>le (previa autenticazione</w:t>
      </w:r>
      <w:r w:rsidR="33B42DFC" w:rsidRPr="005003E1">
        <w:rPr>
          <w:rFonts w:ascii="Garamond" w:hAnsi="Garamond"/>
          <w:spacing w:val="-2"/>
          <w:sz w:val="24"/>
          <w:szCs w:val="24"/>
        </w:rPr>
        <w:t xml:space="preserve"> e autorizzazione</w:t>
      </w:r>
      <w:r w:rsidRPr="005003E1">
        <w:rPr>
          <w:rFonts w:ascii="Garamond" w:hAnsi="Garamond"/>
          <w:spacing w:val="-2"/>
          <w:sz w:val="24"/>
          <w:szCs w:val="24"/>
        </w:rPr>
        <w:t xml:space="preserve">) al seguente link: </w:t>
      </w:r>
      <w:bookmarkEnd w:id="24"/>
      <w:r w:rsidRPr="005003E1">
        <w:rPr>
          <w:rFonts w:ascii="Garamond" w:hAnsi="Garamond"/>
          <w:spacing w:val="-2"/>
          <w:sz w:val="24"/>
          <w:szCs w:val="24"/>
        </w:rPr>
        <w:fldChar w:fldCharType="begin"/>
      </w:r>
      <w:r w:rsidRPr="005003E1">
        <w:rPr>
          <w:rFonts w:ascii="Garamond" w:hAnsi="Garamond"/>
          <w:spacing w:val="-2"/>
          <w:sz w:val="24"/>
          <w:szCs w:val="24"/>
        </w:rPr>
        <w:instrText>HYPERLINK "https://app.powerbi.com/groups/me/apps/b876be71-860c-47eb-873a-34e4dd433558/reports/ab14beed-b6a1-40cf-907d-aa75b533693c/9c4064f64520667fbc15?ctid=9252ed8b-dffc-401c-86ca-6237da9991fa&amp;experience=power-bi"</w:instrText>
      </w:r>
      <w:r w:rsidRPr="005003E1">
        <w:rPr>
          <w:rFonts w:ascii="Garamond" w:hAnsi="Garamond"/>
          <w:spacing w:val="-2"/>
          <w:sz w:val="24"/>
          <w:szCs w:val="24"/>
        </w:rPr>
        <w:fldChar w:fldCharType="separate"/>
      </w:r>
      <w:proofErr w:type="spellStart"/>
      <w:r w:rsidRPr="005003E1">
        <w:rPr>
          <w:rStyle w:val="Collegamentoipertestuale"/>
          <w:rFonts w:ascii="Garamond" w:hAnsi="Garamond"/>
          <w:spacing w:val="-2"/>
          <w:sz w:val="24"/>
          <w:szCs w:val="24"/>
        </w:rPr>
        <w:t>DATI_AiQUAR_DIPARTIMENTI_Public</w:t>
      </w:r>
      <w:proofErr w:type="spellEnd"/>
      <w:r w:rsidRPr="005003E1">
        <w:rPr>
          <w:rStyle w:val="Collegamentoipertestuale"/>
          <w:rFonts w:ascii="Garamond" w:hAnsi="Garamond"/>
          <w:spacing w:val="-2"/>
          <w:sz w:val="24"/>
          <w:szCs w:val="24"/>
        </w:rPr>
        <w:t xml:space="preserve"> engagement - Power BI</w:t>
      </w:r>
      <w:r w:rsidRPr="005003E1">
        <w:rPr>
          <w:rFonts w:ascii="Garamond" w:hAnsi="Garamond"/>
          <w:spacing w:val="-2"/>
          <w:sz w:val="24"/>
          <w:szCs w:val="24"/>
        </w:rPr>
        <w:fldChar w:fldCharType="end"/>
      </w:r>
    </w:p>
    <w:p w14:paraId="6FA8B655" w14:textId="7FD32050" w:rsidR="00400D9C" w:rsidRPr="00CB5FD5" w:rsidRDefault="02D10B5E" w:rsidP="00016200">
      <w:pPr>
        <w:pStyle w:val="Titolo2"/>
      </w:pPr>
      <w:bookmarkStart w:id="26" w:name="_Toc217378873"/>
      <w:bookmarkEnd w:id="25"/>
      <w:r>
        <w:t>7</w:t>
      </w:r>
      <w:r w:rsidR="00400D9C">
        <w:t>.</w:t>
      </w:r>
      <w:r w:rsidR="001E15D2">
        <w:t>1</w:t>
      </w:r>
      <w:r>
        <w:tab/>
      </w:r>
      <w:r w:rsidR="00400D9C">
        <w:t>CONSIDERAZIONI IN MERITO ALLE ATTIVIT</w:t>
      </w:r>
      <w:r w:rsidR="00966640">
        <w:t>À</w:t>
      </w:r>
      <w:r w:rsidR="00400D9C">
        <w:t xml:space="preserve"> DI </w:t>
      </w:r>
      <w:r w:rsidR="4BE7E44F">
        <w:t>VALORIZZAZIONE DELLA CONOSCENZA</w:t>
      </w:r>
      <w:r w:rsidR="0C139BF9">
        <w:t>/</w:t>
      </w:r>
      <w:r w:rsidR="00CF555D">
        <w:t>IMPATTO SOCIALE</w:t>
      </w:r>
      <w:r w:rsidR="002B66B3">
        <w:t xml:space="preserve"> </w:t>
      </w:r>
      <w:r w:rsidR="00595CD9">
        <w:t>CON RIFERI</w:t>
      </w:r>
      <w:r w:rsidR="00830D18">
        <w:t>ME</w:t>
      </w:r>
      <w:r w:rsidR="00595CD9">
        <w:t>NTO ALLA VALUTAZIONE COSTI/BENEFICI</w:t>
      </w:r>
      <w:r w:rsidR="000C518D">
        <w:t xml:space="preserve"> [E.DIP. 2.4]</w:t>
      </w:r>
      <w:bookmarkEnd w:id="26"/>
    </w:p>
    <w:tbl>
      <w:tblPr>
        <w:tblStyle w:val="Grigliatabella"/>
        <w:tblW w:w="9863" w:type="dxa"/>
        <w:tblInd w:w="-147" w:type="dxa"/>
        <w:tblLook w:val="04A0" w:firstRow="1" w:lastRow="0" w:firstColumn="1" w:lastColumn="0" w:noHBand="0" w:noVBand="1"/>
      </w:tblPr>
      <w:tblGrid>
        <w:gridCol w:w="9863"/>
      </w:tblGrid>
      <w:tr w:rsidR="00400D9C" w:rsidRPr="00CB5FD5" w14:paraId="4B140EA7" w14:textId="77777777" w:rsidTr="2B876946">
        <w:trPr>
          <w:trHeight w:val="445"/>
        </w:trPr>
        <w:tc>
          <w:tcPr>
            <w:tcW w:w="9863" w:type="dxa"/>
          </w:tcPr>
          <w:p w14:paraId="331BC751" w14:textId="733A0D89" w:rsidR="002A2EA4" w:rsidRPr="005003E1" w:rsidRDefault="008B14B7" w:rsidP="005003E1">
            <w:pPr>
              <w:pStyle w:val="NOTE"/>
              <w:spacing w:before="120" w:after="120" w:line="240" w:lineRule="auto"/>
              <w:ind w:left="68"/>
              <w:rPr>
                <w:color w:val="auto"/>
              </w:rPr>
            </w:pPr>
            <w:r w:rsidRPr="005003E1">
              <w:rPr>
                <w:color w:val="auto"/>
              </w:rPr>
              <w:t>Riportare considerazioni sugli indicatori analizzati e</w:t>
            </w:r>
            <w:r w:rsidR="5C158269" w:rsidRPr="005003E1">
              <w:rPr>
                <w:color w:val="auto"/>
              </w:rPr>
              <w:t xml:space="preserve"> su</w:t>
            </w:r>
            <w:r w:rsidR="60C17E3B" w:rsidRPr="005003E1">
              <w:rPr>
                <w:color w:val="auto"/>
              </w:rPr>
              <w:t xml:space="preserve">l monitoraggio e riesame delle </w:t>
            </w:r>
            <w:r w:rsidR="5C158269" w:rsidRPr="005003E1">
              <w:rPr>
                <w:color w:val="auto"/>
              </w:rPr>
              <w:t xml:space="preserve">attività di </w:t>
            </w:r>
            <w:r w:rsidR="5C158269" w:rsidRPr="005003E1">
              <w:rPr>
                <w:i/>
                <w:color w:val="auto"/>
              </w:rPr>
              <w:t>public engagement</w:t>
            </w:r>
            <w:r w:rsidR="5C158269" w:rsidRPr="005003E1">
              <w:rPr>
                <w:color w:val="auto"/>
              </w:rPr>
              <w:t xml:space="preserve"> del </w:t>
            </w:r>
            <w:r w:rsidR="451D5B72" w:rsidRPr="005003E1">
              <w:rPr>
                <w:color w:val="auto"/>
              </w:rPr>
              <w:t>D</w:t>
            </w:r>
            <w:r w:rsidR="5C158269" w:rsidRPr="005003E1">
              <w:rPr>
                <w:color w:val="auto"/>
              </w:rPr>
              <w:t>ipartimento</w:t>
            </w:r>
            <w:r w:rsidR="763D9F69" w:rsidRPr="005003E1">
              <w:rPr>
                <w:color w:val="auto"/>
              </w:rPr>
              <w:t>,</w:t>
            </w:r>
            <w:r w:rsidR="5C158269" w:rsidRPr="005003E1">
              <w:rPr>
                <w:color w:val="auto"/>
              </w:rPr>
              <w:t xml:space="preserve"> evidenziando i punti di forza e le aree di miglioramento con proposte di azione relative. Evidenziare inoltre la corrispondenza tra </w:t>
            </w:r>
            <w:r w:rsidR="002B66B3" w:rsidRPr="005003E1">
              <w:rPr>
                <w:color w:val="auto"/>
              </w:rPr>
              <w:t>attività censite</w:t>
            </w:r>
            <w:r w:rsidR="5C158269" w:rsidRPr="005003E1">
              <w:rPr>
                <w:color w:val="auto"/>
              </w:rPr>
              <w:t xml:space="preserve"> proposte e il raggiungimento degli obiettivi riportati nel Piano Strategico di Dipartimento</w:t>
            </w:r>
            <w:r w:rsidR="6BEED884" w:rsidRPr="005003E1">
              <w:rPr>
                <w:color w:val="auto"/>
              </w:rPr>
              <w:t xml:space="preserve"> e il rapporto costi/benefici</w:t>
            </w:r>
            <w:r w:rsidR="5C158269" w:rsidRPr="005003E1">
              <w:rPr>
                <w:color w:val="auto"/>
              </w:rPr>
              <w:t>.</w:t>
            </w:r>
          </w:p>
          <w:p w14:paraId="5FCBA90C" w14:textId="77777777" w:rsidR="005003E1" w:rsidRPr="005003E1" w:rsidRDefault="005003E1" w:rsidP="005003E1">
            <w:pPr>
              <w:pStyle w:val="LIST01"/>
              <w:numPr>
                <w:ilvl w:val="0"/>
                <w:numId w:val="0"/>
              </w:numPr>
              <w:tabs>
                <w:tab w:val="clear" w:pos="860"/>
                <w:tab w:val="left" w:pos="66"/>
              </w:tabs>
              <w:spacing w:before="120" w:after="120" w:line="240" w:lineRule="auto"/>
              <w:ind w:left="68"/>
              <w:contextualSpacing w:val="0"/>
            </w:pPr>
            <w:r w:rsidRPr="005003E1">
              <w:t>Fare riferimento al Paragrafo 4 delle Linee Guida</w:t>
            </w:r>
          </w:p>
          <w:p w14:paraId="343E0A0B" w14:textId="23210A14" w:rsidR="006E44AA" w:rsidRPr="005003E1" w:rsidRDefault="005003E1" w:rsidP="005003E1">
            <w:pPr>
              <w:pStyle w:val="NOTE"/>
              <w:spacing w:before="120" w:after="120" w:line="240" w:lineRule="auto"/>
              <w:ind w:left="68"/>
              <w:jc w:val="right"/>
              <w:rPr>
                <w:iCs/>
                <w:color w:val="auto"/>
              </w:rPr>
            </w:pPr>
            <w:r w:rsidRPr="005003E1">
              <w:rPr>
                <w:i/>
                <w:color w:val="auto"/>
              </w:rPr>
              <w:t>Max 350 parole</w:t>
            </w:r>
          </w:p>
        </w:tc>
      </w:tr>
    </w:tbl>
    <w:p w14:paraId="2C03A7C9" w14:textId="77777777" w:rsidR="00B05CBB" w:rsidRDefault="00B05CBB" w:rsidP="00B502C9">
      <w:pPr>
        <w:spacing w:after="0" w:line="240" w:lineRule="auto"/>
        <w:jc w:val="both"/>
        <w:rPr>
          <w:rFonts w:ascii="Garamond" w:hAnsi="Garamond"/>
        </w:rPr>
      </w:pPr>
    </w:p>
    <w:p w14:paraId="5803A2DF" w14:textId="149B6E12" w:rsidR="002B66B3" w:rsidRPr="00CB5FD5" w:rsidRDefault="676EA042" w:rsidP="00016200">
      <w:pPr>
        <w:pStyle w:val="Titolo2"/>
      </w:pPr>
      <w:bookmarkStart w:id="27" w:name="_Toc217378874"/>
      <w:r>
        <w:t>7</w:t>
      </w:r>
      <w:r w:rsidR="081322BE">
        <w:t>.</w:t>
      </w:r>
      <w:r w:rsidR="002B66B3">
        <w:t>2</w:t>
      </w:r>
      <w:r>
        <w:tab/>
      </w:r>
      <w:r w:rsidR="002B66B3">
        <w:t xml:space="preserve">CONSIDERAZIONI IN MERITO A ULTERIORI ATTIVITÀ DI </w:t>
      </w:r>
      <w:r w:rsidR="067F951E">
        <w:t xml:space="preserve">VALORIZZAZIONE DELLA CONOSCENZA </w:t>
      </w:r>
      <w:r w:rsidR="002B66B3">
        <w:t>CON RIFERIMENTO ALLA VALUTAZIONE COSTI/BENEFICI</w:t>
      </w:r>
      <w:r w:rsidR="000C518D">
        <w:t xml:space="preserve"> [E.DIP. 2.4]</w:t>
      </w:r>
      <w:bookmarkEnd w:id="27"/>
    </w:p>
    <w:tbl>
      <w:tblPr>
        <w:tblStyle w:val="Grigliatabella"/>
        <w:tblW w:w="9863" w:type="dxa"/>
        <w:tblInd w:w="-147" w:type="dxa"/>
        <w:tblLook w:val="04A0" w:firstRow="1" w:lastRow="0" w:firstColumn="1" w:lastColumn="0" w:noHBand="0" w:noVBand="1"/>
      </w:tblPr>
      <w:tblGrid>
        <w:gridCol w:w="9863"/>
      </w:tblGrid>
      <w:tr w:rsidR="002B66B3" w:rsidRPr="00CB5FD5" w14:paraId="77653ADA" w14:textId="77777777" w:rsidTr="4FF69F56">
        <w:trPr>
          <w:trHeight w:val="445"/>
        </w:trPr>
        <w:tc>
          <w:tcPr>
            <w:tcW w:w="9863" w:type="dxa"/>
          </w:tcPr>
          <w:p w14:paraId="24129875" w14:textId="0DAFDD59" w:rsidR="002B66B3" w:rsidRPr="005003E1" w:rsidRDefault="7090CA69" w:rsidP="005003E1">
            <w:pPr>
              <w:pStyle w:val="NOTE"/>
              <w:spacing w:before="120" w:after="120" w:line="240" w:lineRule="auto"/>
              <w:ind w:left="68"/>
              <w:rPr>
                <w:color w:val="auto"/>
              </w:rPr>
            </w:pPr>
            <w:bookmarkStart w:id="28" w:name="_GoBack"/>
            <w:bookmarkEnd w:id="28"/>
            <w:r w:rsidRPr="4FF69F56">
              <w:rPr>
                <w:color w:val="auto"/>
              </w:rPr>
              <w:t>R</w:t>
            </w:r>
            <w:r w:rsidR="002B66B3" w:rsidRPr="4FF69F56">
              <w:rPr>
                <w:color w:val="auto"/>
              </w:rPr>
              <w:t xml:space="preserve">iportare considerazioni </w:t>
            </w:r>
            <w:r w:rsidR="4D5CDBE4" w:rsidRPr="4FF69F56">
              <w:rPr>
                <w:color w:val="auto"/>
              </w:rPr>
              <w:t>sul monitoraggio e riesame di altre</w:t>
            </w:r>
            <w:r w:rsidR="002B66B3" w:rsidRPr="4FF69F56">
              <w:rPr>
                <w:color w:val="auto"/>
              </w:rPr>
              <w:t xml:space="preserve"> attività di </w:t>
            </w:r>
            <w:r w:rsidR="120B2B26" w:rsidRPr="4FF69F56">
              <w:rPr>
                <w:color w:val="auto"/>
              </w:rPr>
              <w:t xml:space="preserve">valorizzazione della conoscenza </w:t>
            </w:r>
            <w:r w:rsidR="002B66B3" w:rsidRPr="4FF69F56">
              <w:rPr>
                <w:color w:val="auto"/>
              </w:rPr>
              <w:t>quali:</w:t>
            </w:r>
          </w:p>
          <w:p w14:paraId="0149B1CD" w14:textId="53D046B1" w:rsidR="00796246" w:rsidRPr="005003E1" w:rsidRDefault="2B1D1C98" w:rsidP="005003E1">
            <w:pPr>
              <w:pStyle w:val="NOTE"/>
              <w:spacing w:before="120" w:after="120" w:line="240" w:lineRule="auto"/>
              <w:ind w:left="68"/>
              <w:rPr>
                <w:color w:val="auto"/>
              </w:rPr>
            </w:pPr>
            <w:r w:rsidRPr="005003E1">
              <w:rPr>
                <w:color w:val="auto"/>
              </w:rPr>
              <w:t>b</w:t>
            </w:r>
            <w:r w:rsidR="002B66B3" w:rsidRPr="005003E1">
              <w:rPr>
                <w:color w:val="auto"/>
              </w:rPr>
              <w:t xml:space="preserve">revetti, </w:t>
            </w:r>
            <w:r w:rsidR="3CFECD61" w:rsidRPr="005003E1">
              <w:rPr>
                <w:color w:val="auto"/>
              </w:rPr>
              <w:t>s</w:t>
            </w:r>
            <w:r w:rsidR="002B66B3" w:rsidRPr="005003E1">
              <w:rPr>
                <w:color w:val="auto"/>
              </w:rPr>
              <w:t>pin-</w:t>
            </w:r>
            <w:r w:rsidR="3A80AE02" w:rsidRPr="005003E1">
              <w:rPr>
                <w:color w:val="auto"/>
              </w:rPr>
              <w:t>o</w:t>
            </w:r>
            <w:r w:rsidR="002B66B3" w:rsidRPr="005003E1">
              <w:rPr>
                <w:color w:val="auto"/>
              </w:rPr>
              <w:t xml:space="preserve">ff, contratti </w:t>
            </w:r>
            <w:r w:rsidR="4920413C" w:rsidRPr="005003E1">
              <w:rPr>
                <w:color w:val="auto"/>
              </w:rPr>
              <w:t>c</w:t>
            </w:r>
            <w:r w:rsidR="002B66B3" w:rsidRPr="005003E1">
              <w:rPr>
                <w:color w:val="auto"/>
              </w:rPr>
              <w:t xml:space="preserve">onto terzi, </w:t>
            </w:r>
            <w:r w:rsidR="26384549" w:rsidRPr="005003E1">
              <w:rPr>
                <w:color w:val="auto"/>
              </w:rPr>
              <w:t>s</w:t>
            </w:r>
            <w:r w:rsidR="002B66B3" w:rsidRPr="005003E1">
              <w:rPr>
                <w:color w:val="auto"/>
              </w:rPr>
              <w:t>perimentazioni cliniche su farmaci e dispositivi medici o altre attività di ricerca clinica (studi non interventistici, empowerment dei pazienti), attività di certificazione delle competenze, attività di Alternanza Scuola-Lavoro, attività di formazione continua.</w:t>
            </w:r>
            <w:r w:rsidR="34A4FBB9" w:rsidRPr="005003E1">
              <w:rPr>
                <w:color w:val="auto"/>
              </w:rPr>
              <w:t xml:space="preserve"> Si analizzino i punti di forza e le aree di miglioramento con proposte di azione relative. Evidenziare inoltre la corrispondenza tra attività censite </w:t>
            </w:r>
            <w:r w:rsidR="006633D2" w:rsidRPr="005003E1">
              <w:rPr>
                <w:color w:val="auto"/>
              </w:rPr>
              <w:t xml:space="preserve">e quelle </w:t>
            </w:r>
            <w:r w:rsidR="34A4FBB9" w:rsidRPr="005003E1">
              <w:rPr>
                <w:color w:val="auto"/>
              </w:rPr>
              <w:t>proposte</w:t>
            </w:r>
            <w:r w:rsidR="006633D2" w:rsidRPr="005003E1">
              <w:rPr>
                <w:color w:val="auto"/>
              </w:rPr>
              <w:t>,</w:t>
            </w:r>
            <w:r w:rsidR="34A4FBB9" w:rsidRPr="005003E1">
              <w:rPr>
                <w:color w:val="auto"/>
              </w:rPr>
              <w:t xml:space="preserve"> e il raggiungimento degli obiettivi riportati nel Piano Strategico di Dipartimento e il rapporto costi/benefici.</w:t>
            </w:r>
          </w:p>
          <w:p w14:paraId="458C5724" w14:textId="77777777" w:rsidR="005003E1" w:rsidRPr="005003E1" w:rsidRDefault="005003E1" w:rsidP="005003E1">
            <w:pPr>
              <w:pStyle w:val="LIST01"/>
              <w:numPr>
                <w:ilvl w:val="0"/>
                <w:numId w:val="0"/>
              </w:numPr>
              <w:tabs>
                <w:tab w:val="clear" w:pos="860"/>
                <w:tab w:val="left" w:pos="66"/>
              </w:tabs>
              <w:spacing w:before="120" w:after="120" w:line="240" w:lineRule="auto"/>
              <w:ind w:left="68"/>
              <w:contextualSpacing w:val="0"/>
            </w:pPr>
            <w:r w:rsidRPr="005003E1">
              <w:t>Fare riferimento al Paragrafo 4 delle Linee Guida</w:t>
            </w:r>
          </w:p>
          <w:p w14:paraId="780F20AB" w14:textId="7E4359CC" w:rsidR="002B66B3" w:rsidRPr="005003E1" w:rsidRDefault="005003E1" w:rsidP="005003E1">
            <w:pPr>
              <w:pStyle w:val="LIST01"/>
              <w:numPr>
                <w:ilvl w:val="0"/>
                <w:numId w:val="0"/>
              </w:numPr>
              <w:spacing w:before="120" w:after="120" w:line="240" w:lineRule="auto"/>
              <w:ind w:left="68"/>
              <w:contextualSpacing w:val="0"/>
              <w:jc w:val="right"/>
            </w:pPr>
            <w:r w:rsidRPr="005003E1">
              <w:rPr>
                <w:i/>
              </w:rPr>
              <w:lastRenderedPageBreak/>
              <w:t>Max 350 parole</w:t>
            </w:r>
          </w:p>
        </w:tc>
      </w:tr>
    </w:tbl>
    <w:p w14:paraId="3372AFBA" w14:textId="5C73926C" w:rsidR="00B05CBB" w:rsidRPr="00B502C9" w:rsidRDefault="00B05CBB" w:rsidP="00B502C9">
      <w:pPr>
        <w:spacing w:after="0" w:line="240" w:lineRule="auto"/>
        <w:jc w:val="both"/>
        <w:rPr>
          <w:rFonts w:ascii="Garamond" w:hAnsi="Garamond"/>
        </w:rPr>
      </w:pPr>
    </w:p>
    <w:p w14:paraId="7E04065B" w14:textId="699B99FF" w:rsidR="00D27ABE" w:rsidRPr="00B05CBB" w:rsidRDefault="54D26E91" w:rsidP="008237D3">
      <w:pPr>
        <w:pStyle w:val="Titolo1"/>
      </w:pPr>
      <w:bookmarkStart w:id="29" w:name="_Toc217378875"/>
      <w:r>
        <w:t>8</w:t>
      </w:r>
      <w:r w:rsidR="51F8210D">
        <w:t>.</w:t>
      </w:r>
      <w:r w:rsidR="005003E1">
        <w:tab/>
      </w:r>
      <w:r w:rsidR="0060156D">
        <w:t xml:space="preserve">MONITORAGGIO </w:t>
      </w:r>
      <w:r w:rsidR="2548EC74">
        <w:t xml:space="preserve">E RIESAME </w:t>
      </w:r>
      <w:r w:rsidR="0060156D">
        <w:t xml:space="preserve">DEL </w:t>
      </w:r>
      <w:r w:rsidR="00B144A7">
        <w:t>PIANO STRATEGICO</w:t>
      </w:r>
      <w:r w:rsidR="00A95A64">
        <w:t xml:space="preserve"> </w:t>
      </w:r>
      <w:r w:rsidR="00A95A64" w:rsidRPr="00A95A64">
        <w:t>[E.DIP. 2.4]</w:t>
      </w:r>
      <w:bookmarkEnd w:id="29"/>
    </w:p>
    <w:p w14:paraId="33D4586B" w14:textId="5F05B456" w:rsidR="00241894" w:rsidRDefault="00241894" w:rsidP="00B144A7">
      <w:pPr>
        <w:rPr>
          <w:rFonts w:ascii="Garamond" w:hAnsi="Garamond"/>
          <w:sz w:val="24"/>
          <w:szCs w:val="24"/>
          <w:highlight w:val="yellow"/>
        </w:rPr>
      </w:pPr>
      <w:r w:rsidRPr="2B876946">
        <w:rPr>
          <w:rFonts w:ascii="Garamond" w:hAnsi="Garamond"/>
          <w:sz w:val="24"/>
          <w:szCs w:val="24"/>
        </w:rPr>
        <w:t xml:space="preserve">Lo stato </w:t>
      </w:r>
      <w:r w:rsidR="611BBE6C" w:rsidRPr="2B876946">
        <w:rPr>
          <w:rFonts w:ascii="Garamond" w:hAnsi="Garamond"/>
          <w:sz w:val="24"/>
          <w:szCs w:val="24"/>
        </w:rPr>
        <w:t xml:space="preserve">dell’arte </w:t>
      </w:r>
      <w:r w:rsidRPr="2B876946">
        <w:rPr>
          <w:rFonts w:ascii="Garamond" w:hAnsi="Garamond"/>
          <w:sz w:val="24"/>
          <w:szCs w:val="24"/>
        </w:rPr>
        <w:t>di ogni obiettivo incluso nel piano s</w:t>
      </w:r>
      <w:r w:rsidR="3CBA2D57" w:rsidRPr="2B876946">
        <w:rPr>
          <w:rFonts w:ascii="Garamond" w:hAnsi="Garamond"/>
          <w:sz w:val="24"/>
          <w:szCs w:val="24"/>
        </w:rPr>
        <w:t>tra</w:t>
      </w:r>
      <w:r w:rsidRPr="2B876946">
        <w:rPr>
          <w:rFonts w:ascii="Garamond" w:hAnsi="Garamond"/>
          <w:sz w:val="24"/>
          <w:szCs w:val="24"/>
        </w:rPr>
        <w:t xml:space="preserve">tegico con i rispettivi KPI, target </w:t>
      </w:r>
      <w:r w:rsidR="242CD18C" w:rsidRPr="2B876946">
        <w:rPr>
          <w:rFonts w:ascii="Garamond" w:hAnsi="Garamond"/>
          <w:sz w:val="24"/>
          <w:szCs w:val="24"/>
        </w:rPr>
        <w:t xml:space="preserve">è </w:t>
      </w:r>
      <w:r w:rsidRPr="2B876946">
        <w:rPr>
          <w:rFonts w:ascii="Garamond" w:hAnsi="Garamond"/>
          <w:sz w:val="24"/>
          <w:szCs w:val="24"/>
        </w:rPr>
        <w:t>consultabil</w:t>
      </w:r>
      <w:r w:rsidR="57D8810F" w:rsidRPr="2B876946">
        <w:rPr>
          <w:rFonts w:ascii="Garamond" w:hAnsi="Garamond"/>
          <w:sz w:val="24"/>
          <w:szCs w:val="24"/>
        </w:rPr>
        <w:t xml:space="preserve">e </w:t>
      </w:r>
      <w:r w:rsidRPr="2B876946">
        <w:rPr>
          <w:rFonts w:ascii="Garamond" w:hAnsi="Garamond"/>
          <w:sz w:val="24"/>
          <w:szCs w:val="24"/>
        </w:rPr>
        <w:t>attraverso un apposito gestionale (</w:t>
      </w:r>
      <w:r w:rsidRPr="00476253">
        <w:rPr>
          <w:rStyle w:val="NOTEChar"/>
          <w:color w:val="000000" w:themeColor="text1"/>
        </w:rPr>
        <w:t>SPRINT</w:t>
      </w:r>
      <w:r w:rsidRPr="2B876946">
        <w:rPr>
          <w:rFonts w:ascii="Garamond" w:hAnsi="Garamond"/>
          <w:sz w:val="24"/>
          <w:szCs w:val="24"/>
        </w:rPr>
        <w:t>) raggiungi</w:t>
      </w:r>
      <w:r w:rsidR="6D90130A" w:rsidRPr="2B876946">
        <w:rPr>
          <w:rFonts w:ascii="Garamond" w:hAnsi="Garamond"/>
          <w:sz w:val="24"/>
          <w:szCs w:val="24"/>
        </w:rPr>
        <w:t>bi</w:t>
      </w:r>
      <w:r w:rsidRPr="2B876946">
        <w:rPr>
          <w:rFonts w:ascii="Garamond" w:hAnsi="Garamond"/>
          <w:sz w:val="24"/>
          <w:szCs w:val="24"/>
        </w:rPr>
        <w:t xml:space="preserve">le (previa autenticazione) al seguente link: </w:t>
      </w:r>
      <w:r w:rsidR="00AE3D6F" w:rsidRPr="00AE3D6F">
        <w:rPr>
          <w:rFonts w:ascii="Garamond" w:hAnsi="Garamond"/>
          <w:sz w:val="24"/>
          <w:szCs w:val="24"/>
        </w:rPr>
        <w:t>https://uninsubria.sprint.cineca.it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03E1" w14:paraId="6AC51D6F" w14:textId="77777777" w:rsidTr="682D7298">
        <w:tc>
          <w:tcPr>
            <w:tcW w:w="9628" w:type="dxa"/>
          </w:tcPr>
          <w:p w14:paraId="1048A326" w14:textId="77777777" w:rsidR="00AE3D6F" w:rsidRDefault="005003E1" w:rsidP="005003E1">
            <w:pPr>
              <w:spacing w:before="120" w:after="120" w:line="240" w:lineRule="auto"/>
              <w:ind w:left="68"/>
              <w:rPr>
                <w:rFonts w:ascii="Garamond" w:hAnsi="Garamond"/>
                <w:sz w:val="24"/>
                <w:szCs w:val="24"/>
              </w:rPr>
            </w:pPr>
            <w:r w:rsidRPr="005003E1">
              <w:rPr>
                <w:rFonts w:ascii="Garamond" w:hAnsi="Garamond"/>
                <w:sz w:val="24"/>
                <w:szCs w:val="24"/>
              </w:rPr>
              <w:t xml:space="preserve">Riportare una breve relazione sull’attività di monitoraggio e riesame degli obiettivi indicati nel Piano Strategico evidenziando gli aspetti salienti. </w:t>
            </w:r>
          </w:p>
          <w:p w14:paraId="259C1C88" w14:textId="27F7089B" w:rsidR="00AE3D6F" w:rsidRPr="00AE3D6F" w:rsidRDefault="00AE3D6F" w:rsidP="00AE3D6F">
            <w:pPr>
              <w:spacing w:before="120" w:after="120" w:line="240" w:lineRule="auto"/>
              <w:ind w:left="68"/>
              <w:rPr>
                <w:rFonts w:ascii="Garamond" w:hAnsi="Garamond"/>
                <w:sz w:val="24"/>
                <w:szCs w:val="24"/>
              </w:rPr>
            </w:pPr>
            <w:r w:rsidRPr="682D7298">
              <w:rPr>
                <w:rFonts w:ascii="Garamond" w:hAnsi="Garamond"/>
                <w:sz w:val="24"/>
                <w:szCs w:val="24"/>
              </w:rPr>
              <w:t>Il contenuto deve essere sviluppato per i seguenti as</w:t>
            </w:r>
            <w:r w:rsidR="2AA9FA0B" w:rsidRPr="682D7298">
              <w:rPr>
                <w:rFonts w:ascii="Garamond" w:hAnsi="Garamond"/>
                <w:sz w:val="24"/>
                <w:szCs w:val="24"/>
              </w:rPr>
              <w:t>p</w:t>
            </w:r>
            <w:r w:rsidRPr="682D7298">
              <w:rPr>
                <w:rFonts w:ascii="Garamond" w:hAnsi="Garamond"/>
                <w:sz w:val="24"/>
                <w:szCs w:val="24"/>
              </w:rPr>
              <w:t>etti</w:t>
            </w:r>
          </w:p>
          <w:p w14:paraId="70FF48AA" w14:textId="36AB79F9" w:rsidR="00AE3D6F" w:rsidRPr="00AE3D6F" w:rsidRDefault="00AE3D6F" w:rsidP="00E55E9F">
            <w:pPr>
              <w:pStyle w:val="Paragrafoelenco"/>
              <w:numPr>
                <w:ilvl w:val="0"/>
                <w:numId w:val="8"/>
              </w:num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AE3D6F">
              <w:rPr>
                <w:rFonts w:ascii="Garamond" w:hAnsi="Garamond"/>
                <w:sz w:val="24"/>
                <w:szCs w:val="24"/>
              </w:rPr>
              <w:t>Formazione</w:t>
            </w:r>
          </w:p>
          <w:p w14:paraId="0C93865A" w14:textId="6B730A17" w:rsidR="00AE3D6F" w:rsidRPr="00AE3D6F" w:rsidRDefault="00AE3D6F" w:rsidP="00E55E9F">
            <w:pPr>
              <w:pStyle w:val="Paragrafoelenco"/>
              <w:numPr>
                <w:ilvl w:val="0"/>
                <w:numId w:val="8"/>
              </w:num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AE3D6F">
              <w:rPr>
                <w:rFonts w:ascii="Garamond" w:hAnsi="Garamond"/>
                <w:sz w:val="24"/>
                <w:szCs w:val="24"/>
              </w:rPr>
              <w:t>Ricerca</w:t>
            </w:r>
          </w:p>
          <w:p w14:paraId="1295EBD0" w14:textId="3756FCE2" w:rsidR="00AE3D6F" w:rsidRPr="00AE3D6F" w:rsidRDefault="00AE3D6F" w:rsidP="00E55E9F">
            <w:pPr>
              <w:pStyle w:val="Paragrafoelenco"/>
              <w:numPr>
                <w:ilvl w:val="0"/>
                <w:numId w:val="8"/>
              </w:num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AE3D6F">
              <w:rPr>
                <w:rFonts w:ascii="Garamond" w:hAnsi="Garamond"/>
                <w:sz w:val="24"/>
                <w:szCs w:val="24"/>
              </w:rPr>
              <w:t>Valorizzazione conoscenza</w:t>
            </w:r>
          </w:p>
          <w:p w14:paraId="1C84381F" w14:textId="1F302C91" w:rsidR="00AE3D6F" w:rsidRPr="00AE3D6F" w:rsidRDefault="00AE3D6F" w:rsidP="00E55E9F">
            <w:pPr>
              <w:pStyle w:val="Paragrafoelenco"/>
              <w:numPr>
                <w:ilvl w:val="0"/>
                <w:numId w:val="8"/>
              </w:num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AE3D6F">
              <w:rPr>
                <w:rFonts w:ascii="Garamond" w:hAnsi="Garamond"/>
                <w:sz w:val="24"/>
                <w:szCs w:val="24"/>
              </w:rPr>
              <w:t>Internazionalizzazione</w:t>
            </w:r>
          </w:p>
          <w:p w14:paraId="1769C186" w14:textId="162A6E93" w:rsidR="00AE3D6F" w:rsidRPr="00AE3D6F" w:rsidRDefault="00AE3D6F" w:rsidP="00E55E9F">
            <w:pPr>
              <w:pStyle w:val="Paragrafoelenco"/>
              <w:numPr>
                <w:ilvl w:val="0"/>
                <w:numId w:val="8"/>
              </w:num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AE3D6F">
              <w:rPr>
                <w:rFonts w:ascii="Garamond" w:hAnsi="Garamond"/>
                <w:sz w:val="24"/>
                <w:szCs w:val="24"/>
              </w:rPr>
              <w:t>Sostenibilità</w:t>
            </w:r>
          </w:p>
          <w:p w14:paraId="4F31F75D" w14:textId="74E0C435" w:rsidR="00AE3D6F" w:rsidRPr="00AE3D6F" w:rsidRDefault="00AE3D6F" w:rsidP="00E55E9F">
            <w:pPr>
              <w:pStyle w:val="Paragrafoelenco"/>
              <w:numPr>
                <w:ilvl w:val="0"/>
                <w:numId w:val="8"/>
              </w:num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AE3D6F">
              <w:rPr>
                <w:rFonts w:ascii="Garamond" w:hAnsi="Garamond"/>
                <w:sz w:val="24"/>
                <w:szCs w:val="24"/>
              </w:rPr>
              <w:t>Digitalizzazione e AI</w:t>
            </w:r>
          </w:p>
          <w:p w14:paraId="33C9D4D1" w14:textId="6DD4180B" w:rsidR="00AE3D6F" w:rsidRPr="00AE3D6F" w:rsidRDefault="00AE3D6F" w:rsidP="00E55E9F">
            <w:pPr>
              <w:pStyle w:val="Paragrafoelenco"/>
              <w:numPr>
                <w:ilvl w:val="0"/>
                <w:numId w:val="8"/>
              </w:num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AE3D6F">
              <w:rPr>
                <w:rFonts w:ascii="Garamond" w:hAnsi="Garamond"/>
                <w:sz w:val="24"/>
                <w:szCs w:val="24"/>
              </w:rPr>
              <w:t>Solo per Economia Dipartimento di Eccellenza</w:t>
            </w:r>
          </w:p>
          <w:p w14:paraId="6518A8F1" w14:textId="4DA7A74B" w:rsidR="005003E1" w:rsidRPr="005003E1" w:rsidRDefault="005003E1" w:rsidP="005003E1">
            <w:pPr>
              <w:spacing w:before="120" w:after="120" w:line="240" w:lineRule="auto"/>
              <w:ind w:left="68"/>
              <w:rPr>
                <w:rFonts w:ascii="Garamond" w:hAnsi="Garamond"/>
                <w:sz w:val="24"/>
                <w:szCs w:val="24"/>
              </w:rPr>
            </w:pPr>
            <w:r w:rsidRPr="005003E1">
              <w:rPr>
                <w:rFonts w:ascii="Garamond" w:hAnsi="Garamond"/>
                <w:sz w:val="24"/>
                <w:szCs w:val="24"/>
              </w:rPr>
              <w:t>Nel caso di eventuali scostamenti significativi, riportare gli eventuali interventi correttivi o di miglioramento da intraprendere che richiedano modifiche sostanziali al Piano Strategico, quali modifica/integrazione azioni e/o modifica/integrazione indicatori.</w:t>
            </w:r>
          </w:p>
          <w:p w14:paraId="7E1616C4" w14:textId="59BDF4A4" w:rsidR="005003E1" w:rsidRDefault="005003E1" w:rsidP="005003E1">
            <w:pPr>
              <w:spacing w:before="120" w:after="120" w:line="240" w:lineRule="auto"/>
              <w:ind w:left="68"/>
              <w:rPr>
                <w:rFonts w:ascii="Garamond" w:hAnsi="Garamond"/>
                <w:sz w:val="24"/>
                <w:szCs w:val="24"/>
              </w:rPr>
            </w:pPr>
            <w:r w:rsidRPr="005003E1">
              <w:rPr>
                <w:rFonts w:ascii="Garamond" w:hAnsi="Garamond"/>
                <w:sz w:val="24"/>
                <w:szCs w:val="24"/>
              </w:rPr>
              <w:t xml:space="preserve">Le osservazioni riportate e gli eventuali interventi correttivi o di miglioramento devono essere coerenti con le analisi condotte e gli interventi già individuati nelle sezioni precedenti del riesame. </w:t>
            </w:r>
          </w:p>
          <w:p w14:paraId="675F2DE3" w14:textId="77777777" w:rsidR="0013052C" w:rsidRPr="005003E1" w:rsidRDefault="0013052C" w:rsidP="005003E1">
            <w:pPr>
              <w:spacing w:before="120" w:after="120" w:line="240" w:lineRule="auto"/>
              <w:ind w:left="68"/>
              <w:rPr>
                <w:rFonts w:ascii="Garamond" w:hAnsi="Garamond"/>
                <w:sz w:val="24"/>
                <w:szCs w:val="24"/>
              </w:rPr>
            </w:pPr>
          </w:p>
          <w:p w14:paraId="5FDEE661" w14:textId="77777777" w:rsidR="005003E1" w:rsidRPr="005003E1" w:rsidRDefault="005003E1" w:rsidP="005003E1">
            <w:pPr>
              <w:pStyle w:val="LIST01"/>
              <w:numPr>
                <w:ilvl w:val="0"/>
                <w:numId w:val="0"/>
              </w:numPr>
              <w:tabs>
                <w:tab w:val="clear" w:pos="860"/>
                <w:tab w:val="left" w:pos="66"/>
              </w:tabs>
              <w:spacing w:before="120" w:after="120" w:line="240" w:lineRule="auto"/>
              <w:ind w:left="68"/>
              <w:contextualSpacing w:val="0"/>
            </w:pPr>
            <w:r w:rsidRPr="005003E1">
              <w:t>Fare riferimento al Paragrafo 4 delle Linee Guida</w:t>
            </w:r>
          </w:p>
          <w:p w14:paraId="2B655D9D" w14:textId="5FBB9A63" w:rsidR="005003E1" w:rsidRDefault="005003E1" w:rsidP="005003E1">
            <w:pPr>
              <w:spacing w:before="120" w:after="120" w:line="240" w:lineRule="auto"/>
              <w:ind w:left="68"/>
              <w:jc w:val="right"/>
              <w:rPr>
                <w:rFonts w:ascii="Garamond" w:hAnsi="Garamond"/>
                <w:sz w:val="24"/>
                <w:szCs w:val="24"/>
              </w:rPr>
            </w:pPr>
            <w:r w:rsidRPr="005003E1">
              <w:rPr>
                <w:rFonts w:ascii="Garamond" w:hAnsi="Garamond"/>
                <w:i/>
                <w:sz w:val="24"/>
                <w:szCs w:val="24"/>
              </w:rPr>
              <w:t xml:space="preserve">Max </w:t>
            </w:r>
            <w:r>
              <w:rPr>
                <w:rFonts w:ascii="Garamond" w:hAnsi="Garamond"/>
                <w:i/>
                <w:sz w:val="24"/>
                <w:szCs w:val="24"/>
              </w:rPr>
              <w:t>600</w:t>
            </w:r>
            <w:r w:rsidRPr="005003E1">
              <w:rPr>
                <w:rFonts w:ascii="Garamond" w:hAnsi="Garamond"/>
                <w:i/>
                <w:sz w:val="24"/>
                <w:szCs w:val="24"/>
              </w:rPr>
              <w:t xml:space="preserve"> parole</w:t>
            </w:r>
          </w:p>
        </w:tc>
      </w:tr>
    </w:tbl>
    <w:p w14:paraId="7FF88A7A" w14:textId="77777777" w:rsidR="005003E1" w:rsidRPr="00B144A7" w:rsidRDefault="005003E1" w:rsidP="00B144A7">
      <w:pPr>
        <w:rPr>
          <w:rFonts w:ascii="Garamond" w:hAnsi="Garamond"/>
          <w:sz w:val="24"/>
          <w:szCs w:val="24"/>
        </w:rPr>
      </w:pPr>
    </w:p>
    <w:p w14:paraId="15516360" w14:textId="23C19B7D" w:rsidR="6866CD13" w:rsidRDefault="6866CD13" w:rsidP="008237D3">
      <w:pPr>
        <w:pStyle w:val="Titolo1"/>
      </w:pPr>
      <w:bookmarkStart w:id="30" w:name="_Toc217378876"/>
      <w:r>
        <w:t>9.</w:t>
      </w:r>
      <w:r w:rsidR="005003E1">
        <w:tab/>
      </w:r>
      <w:r>
        <w:t>APPROVAZIONE DELLA SCHEDA UNICA</w:t>
      </w:r>
      <w:r w:rsidR="56F86F6D">
        <w:t xml:space="preserve"> ANNUALE</w:t>
      </w:r>
      <w:r>
        <w:t xml:space="preserve"> DI DIPARTIMENTO</w:t>
      </w:r>
      <w:bookmarkEnd w:id="30"/>
    </w:p>
    <w:p w14:paraId="038F9D04" w14:textId="1D6E4641" w:rsidR="00165F5A" w:rsidRPr="00B502C9" w:rsidRDefault="6866CD13" w:rsidP="5E335DE4">
      <w:pPr>
        <w:pStyle w:val="TEXT"/>
      </w:pPr>
      <w:r>
        <w:t xml:space="preserve">La Scheda Unica di </w:t>
      </w:r>
      <w:r w:rsidR="549A834E">
        <w:t>Dipartimento</w:t>
      </w:r>
      <w:r>
        <w:t xml:space="preserve"> è </w:t>
      </w:r>
      <w:r w:rsidR="58395DB6">
        <w:t>stat</w:t>
      </w:r>
      <w:r w:rsidR="7AFD76B1">
        <w:t>a</w:t>
      </w:r>
      <w:r w:rsidR="58395DB6">
        <w:t xml:space="preserve"> </w:t>
      </w:r>
      <w:r w:rsidR="7EA6121A">
        <w:t>discussa e appr</w:t>
      </w:r>
      <w:r w:rsidR="58395DB6">
        <w:t>o</w:t>
      </w:r>
      <w:r w:rsidR="7EA6121A">
        <w:t>vata</w:t>
      </w:r>
      <w:r w:rsidR="58395DB6">
        <w:t xml:space="preserve"> </w:t>
      </w:r>
      <w:r w:rsidR="4AFFBB83">
        <w:t>d</w:t>
      </w:r>
      <w:r w:rsidR="58395DB6">
        <w:t>al Consiglio di Dipartimento nella seduta del …/…/….</w:t>
      </w:r>
    </w:p>
    <w:p w14:paraId="5E050EBF" w14:textId="4016108B" w:rsidR="00165F5A" w:rsidRPr="00B502C9" w:rsidRDefault="58395DB6" w:rsidP="5E335DE4">
      <w:pPr>
        <w:pStyle w:val="TEXT"/>
      </w:pPr>
      <w:r>
        <w:t>Si riporta di seguito una sintesi di quanto emerso.</w:t>
      </w:r>
      <w:r w:rsidR="0DC03750">
        <w:t xml:space="preserve"> </w:t>
      </w:r>
    </w:p>
    <w:p w14:paraId="67CFDCE5" w14:textId="5576C8E6" w:rsidR="0B3EBD61" w:rsidRDefault="0B3EBD61" w:rsidP="5E335DE4">
      <w:pPr>
        <w:pStyle w:val="TEXT"/>
      </w:pPr>
      <w:r>
        <w:t>Link al verbale del Consiglio di Dipartimento: LINK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03E1" w14:paraId="4A7BF63A" w14:textId="77777777" w:rsidTr="005003E1">
        <w:tc>
          <w:tcPr>
            <w:tcW w:w="9628" w:type="dxa"/>
          </w:tcPr>
          <w:p w14:paraId="39E55A01" w14:textId="77777777" w:rsidR="005003E1" w:rsidRDefault="005003E1" w:rsidP="005003E1">
            <w:pPr>
              <w:pStyle w:val="TEXT"/>
              <w:spacing w:before="120" w:after="120" w:line="240" w:lineRule="auto"/>
              <w:ind w:left="68"/>
            </w:pPr>
            <w:r>
              <w:t xml:space="preserve">Riportare le osservazioni più rilevanti sul documento emerse dalla sua presentazione e discussione in </w:t>
            </w:r>
            <w:proofErr w:type="spellStart"/>
            <w:r>
              <w:t>CdD</w:t>
            </w:r>
            <w:proofErr w:type="spellEnd"/>
            <w:r>
              <w:t>, evitando di replicare i singoli interventi in quanto già presenti nell’estratto del verbale.</w:t>
            </w:r>
          </w:p>
          <w:p w14:paraId="58A17B60" w14:textId="77777777" w:rsidR="005003E1" w:rsidRDefault="005003E1" w:rsidP="005003E1">
            <w:pPr>
              <w:pStyle w:val="TEXT"/>
              <w:spacing w:before="120" w:after="120" w:line="240" w:lineRule="auto"/>
              <w:ind w:left="68"/>
            </w:pPr>
            <w:r w:rsidRPr="005003E1">
              <w:t>Fonte: verbale del Consiglio di Dipartimento</w:t>
            </w:r>
          </w:p>
          <w:p w14:paraId="67C9F9AB" w14:textId="4606E7AB" w:rsidR="005003E1" w:rsidRPr="005003E1" w:rsidRDefault="005003E1" w:rsidP="005003E1">
            <w:pPr>
              <w:pStyle w:val="TEXT"/>
              <w:spacing w:before="120" w:after="120" w:line="240" w:lineRule="auto"/>
              <w:ind w:left="68"/>
              <w:jc w:val="right"/>
            </w:pPr>
            <w:r w:rsidRPr="005003E1">
              <w:rPr>
                <w:i/>
              </w:rPr>
              <w:t xml:space="preserve">Max </w:t>
            </w:r>
            <w:r>
              <w:rPr>
                <w:i/>
              </w:rPr>
              <w:t xml:space="preserve">350 </w:t>
            </w:r>
            <w:r w:rsidRPr="005003E1">
              <w:rPr>
                <w:i/>
              </w:rPr>
              <w:t>parole</w:t>
            </w:r>
          </w:p>
        </w:tc>
      </w:tr>
    </w:tbl>
    <w:p w14:paraId="43226BA7" w14:textId="12F76AE9" w:rsidR="00165F5A" w:rsidRPr="00B502C9" w:rsidRDefault="00165F5A" w:rsidP="005003E1">
      <w:pPr>
        <w:pStyle w:val="TEXT"/>
      </w:pPr>
    </w:p>
    <w:sectPr w:rsidR="00165F5A" w:rsidRPr="00B502C9" w:rsidSect="00FA64B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0A77022" w16cex:dateUtc="2025-11-22T11:40:00Z"/>
  <w16cex:commentExtensible w16cex:durableId="3B3CA92B" w16cex:dateUtc="2025-11-22T13:24:00Z"/>
  <w16cex:commentExtensible w16cex:durableId="1966BFFA" w16cex:dateUtc="2025-11-28T00:54:25.198Z"/>
  <w16cex:commentExtensible w16cex:durableId="70ACE036" w16cex:dateUtc="2025-11-27T21:53:50.884Z"/>
  <w16cex:commentExtensible w16cex:durableId="506CC87D" w16cex:dateUtc="2025-11-28T00:57:37.614Z"/>
  <w16cex:commentExtensible w16cex:durableId="5407FA73" w16cex:dateUtc="2025-11-28T00:59:50.546Z"/>
  <w16cex:commentExtensible w16cex:durableId="29A3FC44" w16cex:dateUtc="2025-11-28T01:02:40.615Z"/>
  <w16cex:commentExtensible w16cex:durableId="71D91F74" w16cex:dateUtc="2025-11-28T01:04:41.318Z"/>
  <w16cex:commentExtensible w16cex:durableId="2365FF1D" w16cex:dateUtc="2025-11-28T01:05:05.386Z"/>
  <w16cex:commentExtensible w16cex:durableId="32BC88DC" w16cex:dateUtc="2025-11-28T01:41:48.617Z"/>
  <w16cex:commentExtensible w16cex:durableId="1A04773E" w16cex:dateUtc="2025-11-28T01:54:00.246Z"/>
  <w16cex:commentExtensible w16cex:durableId="70D5AC7F" w16cex:dateUtc="2025-11-28T02:10:05.747Z"/>
  <w16cex:commentExtensible w16cex:durableId="5911F739" w16cex:dateUtc="2025-11-28T02:13:47.288Z"/>
  <w16cex:commentExtensible w16cex:durableId="2C736360" w16cex:dateUtc="2025-11-28T02:21:43.859Z"/>
  <w16cex:commentExtensible w16cex:durableId="7B66B528" w16cex:dateUtc="2025-11-28T02:27:04.57Z"/>
  <w16cex:commentExtensible w16cex:durableId="2786A89C" w16cex:dateUtc="2025-11-28T02:29:54.75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0FC7A" w14:textId="77777777" w:rsidR="005003E1" w:rsidRDefault="005003E1" w:rsidP="00400D9C">
      <w:pPr>
        <w:spacing w:after="0" w:line="240" w:lineRule="auto"/>
      </w:pPr>
      <w:r>
        <w:separator/>
      </w:r>
    </w:p>
  </w:endnote>
  <w:endnote w:type="continuationSeparator" w:id="0">
    <w:p w14:paraId="684BB463" w14:textId="77777777" w:rsidR="005003E1" w:rsidRDefault="005003E1" w:rsidP="0040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E1601" w14:textId="77777777" w:rsidR="003978CD" w:rsidRDefault="003978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6229284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B7C05F7" w14:textId="4B1A6E7D" w:rsidR="005003E1" w:rsidRPr="0033117D" w:rsidRDefault="005003E1">
        <w:pPr>
          <w:pStyle w:val="Pidipagina"/>
          <w:jc w:val="center"/>
          <w:rPr>
            <w:rFonts w:ascii="Garamond" w:hAnsi="Garamond"/>
          </w:rPr>
        </w:pPr>
        <w:r w:rsidRPr="0033117D">
          <w:rPr>
            <w:rFonts w:ascii="Garamond" w:hAnsi="Garamond"/>
          </w:rPr>
          <w:fldChar w:fldCharType="begin"/>
        </w:r>
        <w:r w:rsidRPr="0033117D">
          <w:rPr>
            <w:rFonts w:ascii="Garamond" w:hAnsi="Garamond"/>
          </w:rPr>
          <w:instrText>PAGE   \* MERGEFORMAT</w:instrText>
        </w:r>
        <w:r w:rsidRPr="0033117D">
          <w:rPr>
            <w:rFonts w:ascii="Garamond" w:hAnsi="Garamond"/>
          </w:rPr>
          <w:fldChar w:fldCharType="separate"/>
        </w:r>
        <w:r>
          <w:rPr>
            <w:rFonts w:ascii="Garamond" w:hAnsi="Garamond"/>
            <w:noProof/>
          </w:rPr>
          <w:t>3</w:t>
        </w:r>
        <w:r w:rsidRPr="0033117D">
          <w:rPr>
            <w:rFonts w:ascii="Garamond" w:hAnsi="Garamond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2E973" w14:textId="5A2AEDC1" w:rsidR="005003E1" w:rsidRPr="00937E3A" w:rsidRDefault="005003E1" w:rsidP="00937E3A">
    <w:pPr>
      <w:pStyle w:val="Pidipagina"/>
      <w:jc w:val="both"/>
      <w:rPr>
        <w:rFonts w:ascii="Garamond" w:hAnsi="Garamond"/>
        <w:sz w:val="20"/>
      </w:rPr>
    </w:pPr>
    <w:r w:rsidRPr="00937E3A">
      <w:rPr>
        <w:rFonts w:ascii="Garamond" w:hAnsi="Garamond"/>
        <w:sz w:val="20"/>
      </w:rPr>
      <w:t xml:space="preserve">Nel presente documento, laddove non sia stato possibile adottare soluzioni espressive pienamente inclusive, si è fatto ricorso al genere grammaticale maschile per esigenze di semplicità e di chiarezza espositiva. Tale scelta non implica in alcun modo un intento di esclusione o di discriminazione, ma va intesa come una convenzione redazionale finalizzata a criteri di sintesi e leggibilità. Consapevole delle sfide comunicative che questa tematica comporta, e in attesa di specifiche Linee Guida istituzionali, il </w:t>
    </w:r>
    <w:r w:rsidR="003978CD">
      <w:rPr>
        <w:rFonts w:ascii="Garamond" w:hAnsi="Garamond"/>
        <w:sz w:val="20"/>
      </w:rPr>
      <w:t>Presidio della Qualità</w:t>
    </w:r>
    <w:r w:rsidRPr="00937E3A">
      <w:rPr>
        <w:rFonts w:ascii="Garamond" w:hAnsi="Garamond"/>
        <w:sz w:val="20"/>
      </w:rPr>
      <w:t xml:space="preserve">, in linea con la </w:t>
    </w:r>
    <w:proofErr w:type="spellStart"/>
    <w:r w:rsidRPr="00937E3A">
      <w:rPr>
        <w:rFonts w:ascii="Garamond" w:hAnsi="Garamond"/>
        <w:sz w:val="20"/>
      </w:rPr>
      <w:t>Governance</w:t>
    </w:r>
    <w:proofErr w:type="spellEnd"/>
    <w:r w:rsidRPr="00937E3A">
      <w:rPr>
        <w:rFonts w:ascii="Garamond" w:hAnsi="Garamond"/>
        <w:sz w:val="20"/>
      </w:rPr>
      <w:t xml:space="preserve"> di Ateneo e con la Delegata della Magnifica Rettrice all’Uguaglianza di Genere e alle Pari Opportunità, ribadisce il proprio impegno nel promuovere le pari opportunità, la partecipazione attiva e il pieno rispetto di tutte le identità di genere.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13F6F" w14:textId="77777777" w:rsidR="005003E1" w:rsidRDefault="005003E1" w:rsidP="00400D9C">
      <w:pPr>
        <w:spacing w:after="0" w:line="240" w:lineRule="auto"/>
      </w:pPr>
      <w:r>
        <w:separator/>
      </w:r>
    </w:p>
  </w:footnote>
  <w:footnote w:type="continuationSeparator" w:id="0">
    <w:p w14:paraId="76A70FC7" w14:textId="77777777" w:rsidR="005003E1" w:rsidRDefault="005003E1" w:rsidP="00400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F8F2B" w14:textId="77777777" w:rsidR="003978CD" w:rsidRDefault="003978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5440"/>
      <w:gridCol w:w="3496"/>
    </w:tblGrid>
    <w:tr w:rsidR="005003E1" w14:paraId="2B2D91E5" w14:textId="77777777" w:rsidTr="271329B7">
      <w:trPr>
        <w:trHeight w:val="1150"/>
      </w:trPr>
      <w:tc>
        <w:tcPr>
          <w:tcW w:w="3044" w:type="pct"/>
          <w:tcBorders>
            <w:top w:val="nil"/>
            <w:left w:val="nil"/>
            <w:bottom w:val="nil"/>
            <w:right w:val="single" w:sz="8" w:space="0" w:color="auto"/>
          </w:tcBorders>
          <w:vAlign w:val="center"/>
          <w:hideMark/>
        </w:tcPr>
        <w:p w14:paraId="0F979D61" w14:textId="5FCD0908" w:rsidR="005003E1" w:rsidRDefault="005003E1" w:rsidP="001F1EEC">
          <w:pPr>
            <w:spacing w:after="0" w:line="240" w:lineRule="auto"/>
            <w:ind w:left="34" w:right="-108"/>
          </w:pPr>
          <w:r>
            <w:rPr>
              <w:noProof/>
              <w:lang w:eastAsia="it-IT"/>
            </w:rPr>
            <w:drawing>
              <wp:inline distT="0" distB="0" distL="0" distR="0" wp14:anchorId="08D5DD4E" wp14:editId="7DDACBAF">
                <wp:extent cx="3295650" cy="904875"/>
                <wp:effectExtent l="0" t="0" r="0" b="9525"/>
                <wp:docPr id="2" name="Immagine 2" descr="Sigillo+parole_verde_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5650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pct"/>
          <w:tcBorders>
            <w:top w:val="nil"/>
            <w:left w:val="single" w:sz="8" w:space="0" w:color="auto"/>
            <w:bottom w:val="nil"/>
            <w:right w:val="nil"/>
          </w:tcBorders>
          <w:vAlign w:val="center"/>
          <w:hideMark/>
        </w:tcPr>
        <w:p w14:paraId="52BDD0A8" w14:textId="21CED706" w:rsidR="005003E1" w:rsidRDefault="005003E1" w:rsidP="271329B7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bCs/>
              <w:caps/>
              <w:sz w:val="18"/>
              <w:szCs w:val="18"/>
            </w:rPr>
          </w:pPr>
          <w:r w:rsidRPr="271329B7">
            <w:rPr>
              <w:rFonts w:ascii="Garamond" w:hAnsi="Garamond"/>
              <w:b/>
              <w:bCs/>
              <w:caps/>
              <w:sz w:val="18"/>
              <w:szCs w:val="18"/>
            </w:rPr>
            <w:t xml:space="preserve">SCHEDA UNICA ANNUALE </w:t>
          </w:r>
        </w:p>
        <w:p w14:paraId="791D7225" w14:textId="217CFB34" w:rsidR="005003E1" w:rsidRPr="00561D35" w:rsidRDefault="005003E1" w:rsidP="005D50C7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18"/>
              <w:szCs w:val="18"/>
            </w:rPr>
          </w:pPr>
          <w:r>
            <w:rPr>
              <w:rFonts w:ascii="Garamond" w:hAnsi="Garamond"/>
              <w:b/>
              <w:caps/>
              <w:sz w:val="18"/>
              <w:szCs w:val="18"/>
            </w:rPr>
            <w:t>DI DIPARTIMENTO</w:t>
          </w:r>
        </w:p>
        <w:p w14:paraId="510796B6" w14:textId="1FA49D64" w:rsidR="005003E1" w:rsidRDefault="005003E1" w:rsidP="005D50C7">
          <w:pPr>
            <w:widowControl w:val="0"/>
            <w:suppressAutoHyphens/>
            <w:spacing w:after="0" w:line="240" w:lineRule="auto"/>
            <w:rPr>
              <w:rFonts w:ascii="Calibri" w:hAnsi="Calibri"/>
              <w:sz w:val="20"/>
              <w:szCs w:val="20"/>
            </w:rPr>
          </w:pPr>
        </w:p>
      </w:tc>
    </w:tr>
  </w:tbl>
  <w:p w14:paraId="50636F2F" w14:textId="45907A53" w:rsidR="005003E1" w:rsidRPr="001F1EEC" w:rsidRDefault="005003E1" w:rsidP="001F1E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5868"/>
      <w:gridCol w:w="3770"/>
    </w:tblGrid>
    <w:tr w:rsidR="005003E1" w14:paraId="132D82B0" w14:textId="77777777" w:rsidTr="0E87A857">
      <w:trPr>
        <w:trHeight w:val="1150"/>
      </w:trPr>
      <w:tc>
        <w:tcPr>
          <w:tcW w:w="3044" w:type="pct"/>
          <w:tcBorders>
            <w:top w:val="nil"/>
            <w:left w:val="nil"/>
            <w:bottom w:val="nil"/>
            <w:right w:val="single" w:sz="8" w:space="0" w:color="auto"/>
          </w:tcBorders>
          <w:vAlign w:val="center"/>
          <w:hideMark/>
        </w:tcPr>
        <w:p w14:paraId="30071B37" w14:textId="5C54A7FB" w:rsidR="005003E1" w:rsidRDefault="005003E1" w:rsidP="001F1EEC">
          <w:pPr>
            <w:spacing w:after="0" w:line="240" w:lineRule="auto"/>
            <w:ind w:left="34" w:right="-108"/>
          </w:pPr>
          <w:r>
            <w:rPr>
              <w:noProof/>
              <w:lang w:eastAsia="it-IT"/>
            </w:rPr>
            <w:drawing>
              <wp:inline distT="0" distB="0" distL="0" distR="0" wp14:anchorId="5AD171C9" wp14:editId="0E82BB5D">
                <wp:extent cx="3295650" cy="904875"/>
                <wp:effectExtent l="0" t="0" r="0" b="9525"/>
                <wp:docPr id="1" name="Immagine 1" descr="Sigillo+parole_verde_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5650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pct"/>
          <w:tcBorders>
            <w:top w:val="nil"/>
            <w:left w:val="single" w:sz="8" w:space="0" w:color="auto"/>
            <w:bottom w:val="nil"/>
            <w:right w:val="nil"/>
          </w:tcBorders>
          <w:vAlign w:val="center"/>
          <w:hideMark/>
        </w:tcPr>
        <w:p w14:paraId="1BABD5BD" w14:textId="77777777" w:rsidR="005003E1" w:rsidRDefault="005003E1" w:rsidP="001F1EEC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PRESIDIO DELLA QUALITà</w:t>
          </w:r>
        </w:p>
        <w:p w14:paraId="2A337573" w14:textId="77777777" w:rsidR="005003E1" w:rsidRDefault="005003E1" w:rsidP="001F1EEC">
          <w:pPr>
            <w:widowControl w:val="0"/>
            <w:suppressAutoHyphens/>
            <w:spacing w:after="0" w:line="240" w:lineRule="auto"/>
            <w:jc w:val="right"/>
            <w:rPr>
              <w:rFonts w:ascii="Calibri" w:hAnsi="Calibri"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 aTENEO</w:t>
          </w:r>
        </w:p>
      </w:tc>
    </w:tr>
  </w:tbl>
  <w:p w14:paraId="4B0785BC" w14:textId="77777777" w:rsidR="005003E1" w:rsidRDefault="005003E1">
    <w:pPr>
      <w:pStyle w:val="Intestazione"/>
    </w:pPr>
  </w:p>
</w:hdr>
</file>

<file path=word/intelligence2.xml><?xml version="1.0" encoding="utf-8"?>
<int2:intelligence xmlns:int2="http://schemas.microsoft.com/office/intelligence/2020/intelligence">
  <int2:observations>
    <int2:textHash int2:hashCode="G4M+FsoOeHYpFf" int2:id="bNO4zm97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C368A"/>
    <w:multiLevelType w:val="multilevel"/>
    <w:tmpl w:val="0186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5563F"/>
    <w:multiLevelType w:val="hybridMultilevel"/>
    <w:tmpl w:val="E588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82A25"/>
    <w:multiLevelType w:val="hybridMultilevel"/>
    <w:tmpl w:val="1C2AD07E"/>
    <w:lvl w:ilvl="0" w:tplc="F698DB20">
      <w:start w:val="1"/>
      <w:numFmt w:val="bullet"/>
      <w:pStyle w:val="LIST01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59C0E4F"/>
    <w:multiLevelType w:val="hybridMultilevel"/>
    <w:tmpl w:val="52D29472"/>
    <w:lvl w:ilvl="0" w:tplc="04100017">
      <w:start w:val="1"/>
      <w:numFmt w:val="lowerLetter"/>
      <w:lvlText w:val="%1)"/>
      <w:lvlJc w:val="left"/>
      <w:pPr>
        <w:ind w:left="788" w:hanging="360"/>
      </w:pPr>
    </w:lvl>
    <w:lvl w:ilvl="1" w:tplc="04100019" w:tentative="1">
      <w:start w:val="1"/>
      <w:numFmt w:val="lowerLetter"/>
      <w:lvlText w:val="%2."/>
      <w:lvlJc w:val="left"/>
      <w:pPr>
        <w:ind w:left="1508" w:hanging="360"/>
      </w:pPr>
    </w:lvl>
    <w:lvl w:ilvl="2" w:tplc="0410001B" w:tentative="1">
      <w:start w:val="1"/>
      <w:numFmt w:val="lowerRoman"/>
      <w:lvlText w:val="%3."/>
      <w:lvlJc w:val="right"/>
      <w:pPr>
        <w:ind w:left="2228" w:hanging="180"/>
      </w:pPr>
    </w:lvl>
    <w:lvl w:ilvl="3" w:tplc="0410000F" w:tentative="1">
      <w:start w:val="1"/>
      <w:numFmt w:val="decimal"/>
      <w:lvlText w:val="%4."/>
      <w:lvlJc w:val="left"/>
      <w:pPr>
        <w:ind w:left="2948" w:hanging="360"/>
      </w:pPr>
    </w:lvl>
    <w:lvl w:ilvl="4" w:tplc="04100019" w:tentative="1">
      <w:start w:val="1"/>
      <w:numFmt w:val="lowerLetter"/>
      <w:lvlText w:val="%5."/>
      <w:lvlJc w:val="left"/>
      <w:pPr>
        <w:ind w:left="3668" w:hanging="360"/>
      </w:pPr>
    </w:lvl>
    <w:lvl w:ilvl="5" w:tplc="0410001B" w:tentative="1">
      <w:start w:val="1"/>
      <w:numFmt w:val="lowerRoman"/>
      <w:lvlText w:val="%6."/>
      <w:lvlJc w:val="right"/>
      <w:pPr>
        <w:ind w:left="4388" w:hanging="180"/>
      </w:pPr>
    </w:lvl>
    <w:lvl w:ilvl="6" w:tplc="0410000F" w:tentative="1">
      <w:start w:val="1"/>
      <w:numFmt w:val="decimal"/>
      <w:lvlText w:val="%7."/>
      <w:lvlJc w:val="left"/>
      <w:pPr>
        <w:ind w:left="5108" w:hanging="360"/>
      </w:pPr>
    </w:lvl>
    <w:lvl w:ilvl="7" w:tplc="04100019" w:tentative="1">
      <w:start w:val="1"/>
      <w:numFmt w:val="lowerLetter"/>
      <w:lvlText w:val="%8."/>
      <w:lvlJc w:val="left"/>
      <w:pPr>
        <w:ind w:left="5828" w:hanging="360"/>
      </w:pPr>
    </w:lvl>
    <w:lvl w:ilvl="8" w:tplc="0410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3AE358B5"/>
    <w:multiLevelType w:val="hybridMultilevel"/>
    <w:tmpl w:val="DA4C14BC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3FAA2B7D"/>
    <w:multiLevelType w:val="hybridMultilevel"/>
    <w:tmpl w:val="395615C0"/>
    <w:lvl w:ilvl="0" w:tplc="04100017">
      <w:start w:val="1"/>
      <w:numFmt w:val="lowerLetter"/>
      <w:lvlText w:val="%1)"/>
      <w:lvlJc w:val="left"/>
      <w:pPr>
        <w:ind w:left="788" w:hanging="360"/>
      </w:pPr>
    </w:lvl>
    <w:lvl w:ilvl="1" w:tplc="04100019" w:tentative="1">
      <w:start w:val="1"/>
      <w:numFmt w:val="lowerLetter"/>
      <w:lvlText w:val="%2."/>
      <w:lvlJc w:val="left"/>
      <w:pPr>
        <w:ind w:left="1508" w:hanging="360"/>
      </w:pPr>
    </w:lvl>
    <w:lvl w:ilvl="2" w:tplc="0410001B" w:tentative="1">
      <w:start w:val="1"/>
      <w:numFmt w:val="lowerRoman"/>
      <w:lvlText w:val="%3."/>
      <w:lvlJc w:val="right"/>
      <w:pPr>
        <w:ind w:left="2228" w:hanging="180"/>
      </w:pPr>
    </w:lvl>
    <w:lvl w:ilvl="3" w:tplc="0410000F" w:tentative="1">
      <w:start w:val="1"/>
      <w:numFmt w:val="decimal"/>
      <w:lvlText w:val="%4."/>
      <w:lvlJc w:val="left"/>
      <w:pPr>
        <w:ind w:left="2948" w:hanging="360"/>
      </w:pPr>
    </w:lvl>
    <w:lvl w:ilvl="4" w:tplc="04100019" w:tentative="1">
      <w:start w:val="1"/>
      <w:numFmt w:val="lowerLetter"/>
      <w:lvlText w:val="%5."/>
      <w:lvlJc w:val="left"/>
      <w:pPr>
        <w:ind w:left="3668" w:hanging="360"/>
      </w:pPr>
    </w:lvl>
    <w:lvl w:ilvl="5" w:tplc="0410001B" w:tentative="1">
      <w:start w:val="1"/>
      <w:numFmt w:val="lowerRoman"/>
      <w:lvlText w:val="%6."/>
      <w:lvlJc w:val="right"/>
      <w:pPr>
        <w:ind w:left="4388" w:hanging="180"/>
      </w:pPr>
    </w:lvl>
    <w:lvl w:ilvl="6" w:tplc="0410000F" w:tentative="1">
      <w:start w:val="1"/>
      <w:numFmt w:val="decimal"/>
      <w:lvlText w:val="%7."/>
      <w:lvlJc w:val="left"/>
      <w:pPr>
        <w:ind w:left="5108" w:hanging="360"/>
      </w:pPr>
    </w:lvl>
    <w:lvl w:ilvl="7" w:tplc="04100019" w:tentative="1">
      <w:start w:val="1"/>
      <w:numFmt w:val="lowerLetter"/>
      <w:lvlText w:val="%8."/>
      <w:lvlJc w:val="left"/>
      <w:pPr>
        <w:ind w:left="5828" w:hanging="360"/>
      </w:pPr>
    </w:lvl>
    <w:lvl w:ilvl="8" w:tplc="0410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435B2B3C"/>
    <w:multiLevelType w:val="hybridMultilevel"/>
    <w:tmpl w:val="9A808594"/>
    <w:lvl w:ilvl="0" w:tplc="041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452D7F80"/>
    <w:multiLevelType w:val="hybridMultilevel"/>
    <w:tmpl w:val="4776F732"/>
    <w:lvl w:ilvl="0" w:tplc="528409D2">
      <w:start w:val="1"/>
      <w:numFmt w:val="bullet"/>
      <w:lvlText w:val="-"/>
      <w:lvlJc w:val="left"/>
      <w:pPr>
        <w:ind w:left="89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5C1E2AE7"/>
    <w:multiLevelType w:val="hybridMultilevel"/>
    <w:tmpl w:val="15166F88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auto"/>
        <w:sz w:val="32"/>
        <w:u w:color="007161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7B163D69"/>
    <w:multiLevelType w:val="hybridMultilevel"/>
    <w:tmpl w:val="43A2E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9C"/>
    <w:rsid w:val="000011E6"/>
    <w:rsid w:val="00002F10"/>
    <w:rsid w:val="00006F86"/>
    <w:rsid w:val="00007C2D"/>
    <w:rsid w:val="0001317D"/>
    <w:rsid w:val="00016200"/>
    <w:rsid w:val="000170A6"/>
    <w:rsid w:val="0002418F"/>
    <w:rsid w:val="000261CC"/>
    <w:rsid w:val="000268B5"/>
    <w:rsid w:val="00026B34"/>
    <w:rsid w:val="0002718D"/>
    <w:rsid w:val="00027436"/>
    <w:rsid w:val="00027862"/>
    <w:rsid w:val="000301DD"/>
    <w:rsid w:val="00031F36"/>
    <w:rsid w:val="00036BD1"/>
    <w:rsid w:val="00041CF5"/>
    <w:rsid w:val="00042F1D"/>
    <w:rsid w:val="00045AFA"/>
    <w:rsid w:val="0005176C"/>
    <w:rsid w:val="00052C5E"/>
    <w:rsid w:val="00056539"/>
    <w:rsid w:val="00057890"/>
    <w:rsid w:val="0006485C"/>
    <w:rsid w:val="00065AD2"/>
    <w:rsid w:val="0006735E"/>
    <w:rsid w:val="00076EAC"/>
    <w:rsid w:val="0008395E"/>
    <w:rsid w:val="00084C26"/>
    <w:rsid w:val="000877B4"/>
    <w:rsid w:val="00093EC4"/>
    <w:rsid w:val="000946E8"/>
    <w:rsid w:val="000A2D5B"/>
    <w:rsid w:val="000A3A3E"/>
    <w:rsid w:val="000A4115"/>
    <w:rsid w:val="000A4883"/>
    <w:rsid w:val="000A6E70"/>
    <w:rsid w:val="000B125B"/>
    <w:rsid w:val="000B2C72"/>
    <w:rsid w:val="000B4828"/>
    <w:rsid w:val="000B6957"/>
    <w:rsid w:val="000C0FB7"/>
    <w:rsid w:val="000C518D"/>
    <w:rsid w:val="000C598E"/>
    <w:rsid w:val="000C77E4"/>
    <w:rsid w:val="000D2210"/>
    <w:rsid w:val="000D34D7"/>
    <w:rsid w:val="000D474A"/>
    <w:rsid w:val="000D66CE"/>
    <w:rsid w:val="000D754C"/>
    <w:rsid w:val="000D7E58"/>
    <w:rsid w:val="000E1645"/>
    <w:rsid w:val="000E3326"/>
    <w:rsid w:val="000E4638"/>
    <w:rsid w:val="000E4D5C"/>
    <w:rsid w:val="000E5648"/>
    <w:rsid w:val="000F084A"/>
    <w:rsid w:val="000F0AED"/>
    <w:rsid w:val="000F1293"/>
    <w:rsid w:val="000F2FD4"/>
    <w:rsid w:val="000F2FE2"/>
    <w:rsid w:val="000F38DF"/>
    <w:rsid w:val="000F3CB2"/>
    <w:rsid w:val="000F5A16"/>
    <w:rsid w:val="000F602D"/>
    <w:rsid w:val="000F6196"/>
    <w:rsid w:val="000F6FC3"/>
    <w:rsid w:val="00100EC7"/>
    <w:rsid w:val="00103C70"/>
    <w:rsid w:val="00104AC3"/>
    <w:rsid w:val="00105F6E"/>
    <w:rsid w:val="00112115"/>
    <w:rsid w:val="00112749"/>
    <w:rsid w:val="00112792"/>
    <w:rsid w:val="001127B1"/>
    <w:rsid w:val="00115F7F"/>
    <w:rsid w:val="00124730"/>
    <w:rsid w:val="00124E91"/>
    <w:rsid w:val="00124FAD"/>
    <w:rsid w:val="00127C7E"/>
    <w:rsid w:val="0013052C"/>
    <w:rsid w:val="00130B4C"/>
    <w:rsid w:val="00131D26"/>
    <w:rsid w:val="00132FF1"/>
    <w:rsid w:val="0013425D"/>
    <w:rsid w:val="00134760"/>
    <w:rsid w:val="00140367"/>
    <w:rsid w:val="00141ADA"/>
    <w:rsid w:val="0014311B"/>
    <w:rsid w:val="00143ACF"/>
    <w:rsid w:val="0014548F"/>
    <w:rsid w:val="00146C59"/>
    <w:rsid w:val="00150E1D"/>
    <w:rsid w:val="001519BC"/>
    <w:rsid w:val="001544DE"/>
    <w:rsid w:val="00161783"/>
    <w:rsid w:val="001637E5"/>
    <w:rsid w:val="00163D1A"/>
    <w:rsid w:val="00164051"/>
    <w:rsid w:val="001642BB"/>
    <w:rsid w:val="00165F5A"/>
    <w:rsid w:val="00165FB3"/>
    <w:rsid w:val="00166EB0"/>
    <w:rsid w:val="00170398"/>
    <w:rsid w:val="00172622"/>
    <w:rsid w:val="001760D9"/>
    <w:rsid w:val="00176358"/>
    <w:rsid w:val="00180F19"/>
    <w:rsid w:val="00183D20"/>
    <w:rsid w:val="00186F3A"/>
    <w:rsid w:val="00190055"/>
    <w:rsid w:val="001935F8"/>
    <w:rsid w:val="00194E71"/>
    <w:rsid w:val="001963FA"/>
    <w:rsid w:val="00197A02"/>
    <w:rsid w:val="001A1793"/>
    <w:rsid w:val="001A57E6"/>
    <w:rsid w:val="001A6FB7"/>
    <w:rsid w:val="001A7010"/>
    <w:rsid w:val="001A72E4"/>
    <w:rsid w:val="001B1FB8"/>
    <w:rsid w:val="001B53A1"/>
    <w:rsid w:val="001B73B6"/>
    <w:rsid w:val="001C01C5"/>
    <w:rsid w:val="001C09F7"/>
    <w:rsid w:val="001D0A2B"/>
    <w:rsid w:val="001D336F"/>
    <w:rsid w:val="001D4D84"/>
    <w:rsid w:val="001D5049"/>
    <w:rsid w:val="001D626A"/>
    <w:rsid w:val="001D6527"/>
    <w:rsid w:val="001D7D37"/>
    <w:rsid w:val="001E14FA"/>
    <w:rsid w:val="001E15D2"/>
    <w:rsid w:val="001E18D8"/>
    <w:rsid w:val="001E2076"/>
    <w:rsid w:val="001E2568"/>
    <w:rsid w:val="001E3BD4"/>
    <w:rsid w:val="001F1EEC"/>
    <w:rsid w:val="001F2533"/>
    <w:rsid w:val="0021096B"/>
    <w:rsid w:val="00210B91"/>
    <w:rsid w:val="002111F6"/>
    <w:rsid w:val="002148B7"/>
    <w:rsid w:val="002177E5"/>
    <w:rsid w:val="00217C69"/>
    <w:rsid w:val="00222C1A"/>
    <w:rsid w:val="00224214"/>
    <w:rsid w:val="002245DF"/>
    <w:rsid w:val="00225884"/>
    <w:rsid w:val="00225D2A"/>
    <w:rsid w:val="002274D1"/>
    <w:rsid w:val="00232DEB"/>
    <w:rsid w:val="00232E5C"/>
    <w:rsid w:val="002337A8"/>
    <w:rsid w:val="00235B0D"/>
    <w:rsid w:val="00241894"/>
    <w:rsid w:val="002425B6"/>
    <w:rsid w:val="00245260"/>
    <w:rsid w:val="0024558F"/>
    <w:rsid w:val="00245A50"/>
    <w:rsid w:val="00245D90"/>
    <w:rsid w:val="00246331"/>
    <w:rsid w:val="0024729F"/>
    <w:rsid w:val="00250C87"/>
    <w:rsid w:val="00251C01"/>
    <w:rsid w:val="002537CE"/>
    <w:rsid w:val="002550F9"/>
    <w:rsid w:val="002630E9"/>
    <w:rsid w:val="002632F7"/>
    <w:rsid w:val="00264008"/>
    <w:rsid w:val="00264634"/>
    <w:rsid w:val="00265070"/>
    <w:rsid w:val="0026611C"/>
    <w:rsid w:val="00273905"/>
    <w:rsid w:val="002751B7"/>
    <w:rsid w:val="00276761"/>
    <w:rsid w:val="00280812"/>
    <w:rsid w:val="00281D96"/>
    <w:rsid w:val="002853B8"/>
    <w:rsid w:val="00285BF4"/>
    <w:rsid w:val="002862A6"/>
    <w:rsid w:val="00287B0F"/>
    <w:rsid w:val="00290669"/>
    <w:rsid w:val="0029313C"/>
    <w:rsid w:val="00296B34"/>
    <w:rsid w:val="002A2EA4"/>
    <w:rsid w:val="002A38BE"/>
    <w:rsid w:val="002A5B9C"/>
    <w:rsid w:val="002A633D"/>
    <w:rsid w:val="002A7B39"/>
    <w:rsid w:val="002B23CF"/>
    <w:rsid w:val="002B27EF"/>
    <w:rsid w:val="002B3A8C"/>
    <w:rsid w:val="002B4C00"/>
    <w:rsid w:val="002B4C4B"/>
    <w:rsid w:val="002B5055"/>
    <w:rsid w:val="002B66B3"/>
    <w:rsid w:val="002C0E65"/>
    <w:rsid w:val="002C3977"/>
    <w:rsid w:val="002C4EC8"/>
    <w:rsid w:val="002C5CE2"/>
    <w:rsid w:val="002C7DED"/>
    <w:rsid w:val="002D1439"/>
    <w:rsid w:val="002D325C"/>
    <w:rsid w:val="002D415C"/>
    <w:rsid w:val="002D4E36"/>
    <w:rsid w:val="002E0CA0"/>
    <w:rsid w:val="002E1118"/>
    <w:rsid w:val="002E13B4"/>
    <w:rsid w:val="002E2A7D"/>
    <w:rsid w:val="002E2D6F"/>
    <w:rsid w:val="002E4979"/>
    <w:rsid w:val="002E6D4B"/>
    <w:rsid w:val="002E6D5E"/>
    <w:rsid w:val="002F2F82"/>
    <w:rsid w:val="002F48D4"/>
    <w:rsid w:val="002F4F00"/>
    <w:rsid w:val="002F4F0F"/>
    <w:rsid w:val="002F6A61"/>
    <w:rsid w:val="002F6EC3"/>
    <w:rsid w:val="003007A4"/>
    <w:rsid w:val="0030456C"/>
    <w:rsid w:val="00305A5A"/>
    <w:rsid w:val="003067B5"/>
    <w:rsid w:val="00306ECD"/>
    <w:rsid w:val="00310052"/>
    <w:rsid w:val="00314185"/>
    <w:rsid w:val="0031456D"/>
    <w:rsid w:val="00314CF7"/>
    <w:rsid w:val="00315540"/>
    <w:rsid w:val="003157F2"/>
    <w:rsid w:val="00321244"/>
    <w:rsid w:val="00323489"/>
    <w:rsid w:val="003247CF"/>
    <w:rsid w:val="00325305"/>
    <w:rsid w:val="0032763F"/>
    <w:rsid w:val="0032AF98"/>
    <w:rsid w:val="0033070B"/>
    <w:rsid w:val="0033117D"/>
    <w:rsid w:val="003339D6"/>
    <w:rsid w:val="00335D1A"/>
    <w:rsid w:val="00340259"/>
    <w:rsid w:val="00340644"/>
    <w:rsid w:val="00345187"/>
    <w:rsid w:val="00350771"/>
    <w:rsid w:val="00352156"/>
    <w:rsid w:val="00353AB8"/>
    <w:rsid w:val="00354497"/>
    <w:rsid w:val="00356589"/>
    <w:rsid w:val="00360ABD"/>
    <w:rsid w:val="00360CD1"/>
    <w:rsid w:val="0036172E"/>
    <w:rsid w:val="003625A2"/>
    <w:rsid w:val="00362A9F"/>
    <w:rsid w:val="00366176"/>
    <w:rsid w:val="00374FCC"/>
    <w:rsid w:val="003760F6"/>
    <w:rsid w:val="00376460"/>
    <w:rsid w:val="0038117B"/>
    <w:rsid w:val="003879C8"/>
    <w:rsid w:val="00393B5F"/>
    <w:rsid w:val="003940BA"/>
    <w:rsid w:val="003978CD"/>
    <w:rsid w:val="003A0F61"/>
    <w:rsid w:val="003A2FCE"/>
    <w:rsid w:val="003A3406"/>
    <w:rsid w:val="003A431E"/>
    <w:rsid w:val="003A480B"/>
    <w:rsid w:val="003B0CB1"/>
    <w:rsid w:val="003B1014"/>
    <w:rsid w:val="003B28F7"/>
    <w:rsid w:val="003B3F7F"/>
    <w:rsid w:val="003B773B"/>
    <w:rsid w:val="003C1955"/>
    <w:rsid w:val="003C47C3"/>
    <w:rsid w:val="003C5CB7"/>
    <w:rsid w:val="003C76F6"/>
    <w:rsid w:val="003C7938"/>
    <w:rsid w:val="003D2192"/>
    <w:rsid w:val="003D2278"/>
    <w:rsid w:val="003D6CA7"/>
    <w:rsid w:val="003D7F91"/>
    <w:rsid w:val="003E1BC1"/>
    <w:rsid w:val="003E1D0A"/>
    <w:rsid w:val="003E30ED"/>
    <w:rsid w:val="003E371E"/>
    <w:rsid w:val="003E4B8A"/>
    <w:rsid w:val="003F2DCA"/>
    <w:rsid w:val="00400D9C"/>
    <w:rsid w:val="00402661"/>
    <w:rsid w:val="00404576"/>
    <w:rsid w:val="004072C6"/>
    <w:rsid w:val="0040796E"/>
    <w:rsid w:val="004115F2"/>
    <w:rsid w:val="004120B6"/>
    <w:rsid w:val="004120DA"/>
    <w:rsid w:val="00415ACB"/>
    <w:rsid w:val="00415D62"/>
    <w:rsid w:val="00416814"/>
    <w:rsid w:val="0042048B"/>
    <w:rsid w:val="004217BB"/>
    <w:rsid w:val="00424F1A"/>
    <w:rsid w:val="00431E31"/>
    <w:rsid w:val="00431FC7"/>
    <w:rsid w:val="00435449"/>
    <w:rsid w:val="00437E07"/>
    <w:rsid w:val="004408C3"/>
    <w:rsid w:val="00440B11"/>
    <w:rsid w:val="004413DB"/>
    <w:rsid w:val="004423FF"/>
    <w:rsid w:val="00444EB3"/>
    <w:rsid w:val="0045174E"/>
    <w:rsid w:val="00451AF5"/>
    <w:rsid w:val="00451D3C"/>
    <w:rsid w:val="00452127"/>
    <w:rsid w:val="004578E8"/>
    <w:rsid w:val="00457E5A"/>
    <w:rsid w:val="004640C8"/>
    <w:rsid w:val="004652D4"/>
    <w:rsid w:val="004659B0"/>
    <w:rsid w:val="00465D27"/>
    <w:rsid w:val="00467892"/>
    <w:rsid w:val="0047302A"/>
    <w:rsid w:val="00476253"/>
    <w:rsid w:val="00477B2F"/>
    <w:rsid w:val="00480096"/>
    <w:rsid w:val="004803EA"/>
    <w:rsid w:val="004816CB"/>
    <w:rsid w:val="004864AA"/>
    <w:rsid w:val="004869BA"/>
    <w:rsid w:val="004875E4"/>
    <w:rsid w:val="004905F0"/>
    <w:rsid w:val="00492405"/>
    <w:rsid w:val="0049319F"/>
    <w:rsid w:val="004A3507"/>
    <w:rsid w:val="004A48D3"/>
    <w:rsid w:val="004B5144"/>
    <w:rsid w:val="004B5F3C"/>
    <w:rsid w:val="004C6107"/>
    <w:rsid w:val="004C7EF4"/>
    <w:rsid w:val="004D13A4"/>
    <w:rsid w:val="004D167C"/>
    <w:rsid w:val="004D2E6E"/>
    <w:rsid w:val="004D3E8C"/>
    <w:rsid w:val="004D4807"/>
    <w:rsid w:val="004D4CA7"/>
    <w:rsid w:val="004D61AE"/>
    <w:rsid w:val="004E5463"/>
    <w:rsid w:val="004E5DDA"/>
    <w:rsid w:val="004E7D77"/>
    <w:rsid w:val="004F389B"/>
    <w:rsid w:val="004F3B0F"/>
    <w:rsid w:val="004F5710"/>
    <w:rsid w:val="005003E1"/>
    <w:rsid w:val="005037CD"/>
    <w:rsid w:val="00503CB7"/>
    <w:rsid w:val="00504C3D"/>
    <w:rsid w:val="00505334"/>
    <w:rsid w:val="00505EAD"/>
    <w:rsid w:val="00510D11"/>
    <w:rsid w:val="0051376B"/>
    <w:rsid w:val="00515B87"/>
    <w:rsid w:val="0052001E"/>
    <w:rsid w:val="00520252"/>
    <w:rsid w:val="0052178E"/>
    <w:rsid w:val="005232ED"/>
    <w:rsid w:val="0052474D"/>
    <w:rsid w:val="00526800"/>
    <w:rsid w:val="00527BD5"/>
    <w:rsid w:val="005324BA"/>
    <w:rsid w:val="00532E89"/>
    <w:rsid w:val="00533817"/>
    <w:rsid w:val="00534169"/>
    <w:rsid w:val="0053542E"/>
    <w:rsid w:val="0053567A"/>
    <w:rsid w:val="005364FC"/>
    <w:rsid w:val="0053706A"/>
    <w:rsid w:val="00541586"/>
    <w:rsid w:val="00541E54"/>
    <w:rsid w:val="0054240C"/>
    <w:rsid w:val="00550809"/>
    <w:rsid w:val="00555475"/>
    <w:rsid w:val="00555E4A"/>
    <w:rsid w:val="00556564"/>
    <w:rsid w:val="00556B79"/>
    <w:rsid w:val="00556CA6"/>
    <w:rsid w:val="00557357"/>
    <w:rsid w:val="00560EF4"/>
    <w:rsid w:val="00561D35"/>
    <w:rsid w:val="00561F8C"/>
    <w:rsid w:val="0056306F"/>
    <w:rsid w:val="00563BB2"/>
    <w:rsid w:val="00565D90"/>
    <w:rsid w:val="005676A5"/>
    <w:rsid w:val="00572233"/>
    <w:rsid w:val="0057434F"/>
    <w:rsid w:val="00574629"/>
    <w:rsid w:val="00577A91"/>
    <w:rsid w:val="00582ECE"/>
    <w:rsid w:val="00585DC2"/>
    <w:rsid w:val="0059008D"/>
    <w:rsid w:val="00590539"/>
    <w:rsid w:val="005918BF"/>
    <w:rsid w:val="00592858"/>
    <w:rsid w:val="00593774"/>
    <w:rsid w:val="00595319"/>
    <w:rsid w:val="00595CD9"/>
    <w:rsid w:val="005A1179"/>
    <w:rsid w:val="005A1387"/>
    <w:rsid w:val="005A40CC"/>
    <w:rsid w:val="005A4A39"/>
    <w:rsid w:val="005B3512"/>
    <w:rsid w:val="005B4019"/>
    <w:rsid w:val="005C0C71"/>
    <w:rsid w:val="005C1693"/>
    <w:rsid w:val="005C2558"/>
    <w:rsid w:val="005C3947"/>
    <w:rsid w:val="005C4187"/>
    <w:rsid w:val="005C4225"/>
    <w:rsid w:val="005C5F81"/>
    <w:rsid w:val="005D1CAD"/>
    <w:rsid w:val="005D2289"/>
    <w:rsid w:val="005D3D20"/>
    <w:rsid w:val="005D4A2B"/>
    <w:rsid w:val="005D50C7"/>
    <w:rsid w:val="005D5FDB"/>
    <w:rsid w:val="005D698D"/>
    <w:rsid w:val="005E0001"/>
    <w:rsid w:val="005E2259"/>
    <w:rsid w:val="005E575D"/>
    <w:rsid w:val="005E5F08"/>
    <w:rsid w:val="005E6859"/>
    <w:rsid w:val="005E7562"/>
    <w:rsid w:val="005E7E1C"/>
    <w:rsid w:val="005F30A6"/>
    <w:rsid w:val="005F537E"/>
    <w:rsid w:val="005F570F"/>
    <w:rsid w:val="00600272"/>
    <w:rsid w:val="006003A4"/>
    <w:rsid w:val="006010DA"/>
    <w:rsid w:val="0060156D"/>
    <w:rsid w:val="00605872"/>
    <w:rsid w:val="00614CD6"/>
    <w:rsid w:val="00620968"/>
    <w:rsid w:val="00621B38"/>
    <w:rsid w:val="0062307A"/>
    <w:rsid w:val="00624A72"/>
    <w:rsid w:val="00630EA1"/>
    <w:rsid w:val="006438FE"/>
    <w:rsid w:val="00644D8B"/>
    <w:rsid w:val="0064695A"/>
    <w:rsid w:val="006550E4"/>
    <w:rsid w:val="00656338"/>
    <w:rsid w:val="00656827"/>
    <w:rsid w:val="00656911"/>
    <w:rsid w:val="006633D2"/>
    <w:rsid w:val="006637D0"/>
    <w:rsid w:val="0066381A"/>
    <w:rsid w:val="00665F1B"/>
    <w:rsid w:val="00667A0F"/>
    <w:rsid w:val="006724DA"/>
    <w:rsid w:val="00675AEC"/>
    <w:rsid w:val="00676EC9"/>
    <w:rsid w:val="00680721"/>
    <w:rsid w:val="00680D28"/>
    <w:rsid w:val="00683474"/>
    <w:rsid w:val="006841E4"/>
    <w:rsid w:val="00684240"/>
    <w:rsid w:val="006866E9"/>
    <w:rsid w:val="0068688D"/>
    <w:rsid w:val="00691D42"/>
    <w:rsid w:val="00692732"/>
    <w:rsid w:val="0069496A"/>
    <w:rsid w:val="006955F9"/>
    <w:rsid w:val="006969A0"/>
    <w:rsid w:val="006A0467"/>
    <w:rsid w:val="006A252A"/>
    <w:rsid w:val="006A5898"/>
    <w:rsid w:val="006B1769"/>
    <w:rsid w:val="006B1E64"/>
    <w:rsid w:val="006B29CC"/>
    <w:rsid w:val="006B2AB7"/>
    <w:rsid w:val="006B5561"/>
    <w:rsid w:val="006B706F"/>
    <w:rsid w:val="006B75BF"/>
    <w:rsid w:val="006C2D65"/>
    <w:rsid w:val="006C6CC8"/>
    <w:rsid w:val="006C7B1C"/>
    <w:rsid w:val="006D0A85"/>
    <w:rsid w:val="006D129C"/>
    <w:rsid w:val="006D2D4D"/>
    <w:rsid w:val="006D6DE5"/>
    <w:rsid w:val="006E238B"/>
    <w:rsid w:val="006E2B27"/>
    <w:rsid w:val="006E44AA"/>
    <w:rsid w:val="006E702F"/>
    <w:rsid w:val="006F02C7"/>
    <w:rsid w:val="006F13D0"/>
    <w:rsid w:val="006F2BE9"/>
    <w:rsid w:val="006F2FA0"/>
    <w:rsid w:val="006F3842"/>
    <w:rsid w:val="006F3B91"/>
    <w:rsid w:val="006F439D"/>
    <w:rsid w:val="006F52B0"/>
    <w:rsid w:val="007014DC"/>
    <w:rsid w:val="007025EE"/>
    <w:rsid w:val="00703A30"/>
    <w:rsid w:val="00705876"/>
    <w:rsid w:val="00706370"/>
    <w:rsid w:val="00710200"/>
    <w:rsid w:val="007103AC"/>
    <w:rsid w:val="00711D9F"/>
    <w:rsid w:val="00713289"/>
    <w:rsid w:val="00717E4B"/>
    <w:rsid w:val="00720030"/>
    <w:rsid w:val="00724803"/>
    <w:rsid w:val="0073003E"/>
    <w:rsid w:val="0073093B"/>
    <w:rsid w:val="00730AAA"/>
    <w:rsid w:val="0073242D"/>
    <w:rsid w:val="00734EA1"/>
    <w:rsid w:val="007350B7"/>
    <w:rsid w:val="00735535"/>
    <w:rsid w:val="007372A5"/>
    <w:rsid w:val="007407A4"/>
    <w:rsid w:val="0074128F"/>
    <w:rsid w:val="00741550"/>
    <w:rsid w:val="00744218"/>
    <w:rsid w:val="00747741"/>
    <w:rsid w:val="00750644"/>
    <w:rsid w:val="007521BB"/>
    <w:rsid w:val="0075228D"/>
    <w:rsid w:val="007538AA"/>
    <w:rsid w:val="007543AE"/>
    <w:rsid w:val="0075537B"/>
    <w:rsid w:val="00755FCB"/>
    <w:rsid w:val="00760FF0"/>
    <w:rsid w:val="00764CE4"/>
    <w:rsid w:val="007655AF"/>
    <w:rsid w:val="00766CF4"/>
    <w:rsid w:val="007704E4"/>
    <w:rsid w:val="007718ED"/>
    <w:rsid w:val="007737E5"/>
    <w:rsid w:val="007751F5"/>
    <w:rsid w:val="00776872"/>
    <w:rsid w:val="00780D68"/>
    <w:rsid w:val="007841D9"/>
    <w:rsid w:val="0078776B"/>
    <w:rsid w:val="00790360"/>
    <w:rsid w:val="007912C1"/>
    <w:rsid w:val="00794703"/>
    <w:rsid w:val="00795B30"/>
    <w:rsid w:val="00795E4D"/>
    <w:rsid w:val="00796246"/>
    <w:rsid w:val="007A03DC"/>
    <w:rsid w:val="007A0E9A"/>
    <w:rsid w:val="007B007B"/>
    <w:rsid w:val="007B0CBD"/>
    <w:rsid w:val="007B19BF"/>
    <w:rsid w:val="007B2387"/>
    <w:rsid w:val="007B3F54"/>
    <w:rsid w:val="007B56A4"/>
    <w:rsid w:val="007B5B65"/>
    <w:rsid w:val="007C0D51"/>
    <w:rsid w:val="007C18F4"/>
    <w:rsid w:val="007C2F3E"/>
    <w:rsid w:val="007C4905"/>
    <w:rsid w:val="007C56A0"/>
    <w:rsid w:val="007C5DF4"/>
    <w:rsid w:val="007D0229"/>
    <w:rsid w:val="007D0281"/>
    <w:rsid w:val="007D1732"/>
    <w:rsid w:val="007D3EE1"/>
    <w:rsid w:val="007E1751"/>
    <w:rsid w:val="007E37FD"/>
    <w:rsid w:val="007E6937"/>
    <w:rsid w:val="007F1031"/>
    <w:rsid w:val="007F1158"/>
    <w:rsid w:val="007F1416"/>
    <w:rsid w:val="007F1A7D"/>
    <w:rsid w:val="007F2517"/>
    <w:rsid w:val="007F316A"/>
    <w:rsid w:val="007F3C2D"/>
    <w:rsid w:val="007F4921"/>
    <w:rsid w:val="007F5F5F"/>
    <w:rsid w:val="007F74E1"/>
    <w:rsid w:val="00800C76"/>
    <w:rsid w:val="00801413"/>
    <w:rsid w:val="0080268E"/>
    <w:rsid w:val="00806EEF"/>
    <w:rsid w:val="0081266B"/>
    <w:rsid w:val="00813185"/>
    <w:rsid w:val="00813E8B"/>
    <w:rsid w:val="008208E1"/>
    <w:rsid w:val="008237D3"/>
    <w:rsid w:val="00823BF7"/>
    <w:rsid w:val="00826F00"/>
    <w:rsid w:val="008309EA"/>
    <w:rsid w:val="00830D18"/>
    <w:rsid w:val="00831546"/>
    <w:rsid w:val="0083403E"/>
    <w:rsid w:val="0083416B"/>
    <w:rsid w:val="00834906"/>
    <w:rsid w:val="008373A6"/>
    <w:rsid w:val="008376F4"/>
    <w:rsid w:val="008413AD"/>
    <w:rsid w:val="00842AC6"/>
    <w:rsid w:val="00842EDC"/>
    <w:rsid w:val="00844289"/>
    <w:rsid w:val="00846000"/>
    <w:rsid w:val="0084628E"/>
    <w:rsid w:val="00846D65"/>
    <w:rsid w:val="008504F2"/>
    <w:rsid w:val="0085109E"/>
    <w:rsid w:val="00852155"/>
    <w:rsid w:val="00852728"/>
    <w:rsid w:val="00854F1E"/>
    <w:rsid w:val="00856CB8"/>
    <w:rsid w:val="008572FB"/>
    <w:rsid w:val="0086336B"/>
    <w:rsid w:val="00865BF7"/>
    <w:rsid w:val="00867B5D"/>
    <w:rsid w:val="008717B3"/>
    <w:rsid w:val="00872F72"/>
    <w:rsid w:val="008733E2"/>
    <w:rsid w:val="00874A11"/>
    <w:rsid w:val="00876CFE"/>
    <w:rsid w:val="00882FBE"/>
    <w:rsid w:val="00883685"/>
    <w:rsid w:val="00884D39"/>
    <w:rsid w:val="008860DE"/>
    <w:rsid w:val="0088709F"/>
    <w:rsid w:val="00887842"/>
    <w:rsid w:val="00891BEE"/>
    <w:rsid w:val="0089360D"/>
    <w:rsid w:val="00895BCD"/>
    <w:rsid w:val="0089622E"/>
    <w:rsid w:val="00897229"/>
    <w:rsid w:val="008A016B"/>
    <w:rsid w:val="008A2B85"/>
    <w:rsid w:val="008A385F"/>
    <w:rsid w:val="008A4181"/>
    <w:rsid w:val="008A4627"/>
    <w:rsid w:val="008A49A0"/>
    <w:rsid w:val="008B14B7"/>
    <w:rsid w:val="008B1AD5"/>
    <w:rsid w:val="008B4A70"/>
    <w:rsid w:val="008B5102"/>
    <w:rsid w:val="008B5C29"/>
    <w:rsid w:val="008B5D69"/>
    <w:rsid w:val="008B6645"/>
    <w:rsid w:val="008C3307"/>
    <w:rsid w:val="008C3D31"/>
    <w:rsid w:val="008E0277"/>
    <w:rsid w:val="008E220A"/>
    <w:rsid w:val="008E2A5D"/>
    <w:rsid w:val="008E2F43"/>
    <w:rsid w:val="008E3844"/>
    <w:rsid w:val="008E38AF"/>
    <w:rsid w:val="008E508E"/>
    <w:rsid w:val="008E68FF"/>
    <w:rsid w:val="008F106D"/>
    <w:rsid w:val="008F2DED"/>
    <w:rsid w:val="008F4095"/>
    <w:rsid w:val="008F475B"/>
    <w:rsid w:val="008F7466"/>
    <w:rsid w:val="00901564"/>
    <w:rsid w:val="00902420"/>
    <w:rsid w:val="009048F9"/>
    <w:rsid w:val="00905E35"/>
    <w:rsid w:val="00910774"/>
    <w:rsid w:val="00910805"/>
    <w:rsid w:val="00911318"/>
    <w:rsid w:val="0091154C"/>
    <w:rsid w:val="00911748"/>
    <w:rsid w:val="00913632"/>
    <w:rsid w:val="009144CA"/>
    <w:rsid w:val="00915096"/>
    <w:rsid w:val="00920BB6"/>
    <w:rsid w:val="00921892"/>
    <w:rsid w:val="009224F5"/>
    <w:rsid w:val="0092794D"/>
    <w:rsid w:val="009321E8"/>
    <w:rsid w:val="009325E3"/>
    <w:rsid w:val="00933E31"/>
    <w:rsid w:val="00934B54"/>
    <w:rsid w:val="00934D80"/>
    <w:rsid w:val="00934F75"/>
    <w:rsid w:val="00935461"/>
    <w:rsid w:val="00936BCF"/>
    <w:rsid w:val="00937D91"/>
    <w:rsid w:val="00937E3A"/>
    <w:rsid w:val="00940F81"/>
    <w:rsid w:val="009423EE"/>
    <w:rsid w:val="0094327A"/>
    <w:rsid w:val="00943EF0"/>
    <w:rsid w:val="0095233B"/>
    <w:rsid w:val="00955B4E"/>
    <w:rsid w:val="00962912"/>
    <w:rsid w:val="009630EA"/>
    <w:rsid w:val="009643D9"/>
    <w:rsid w:val="009654FA"/>
    <w:rsid w:val="00966640"/>
    <w:rsid w:val="00966FAC"/>
    <w:rsid w:val="0097094F"/>
    <w:rsid w:val="00970C2A"/>
    <w:rsid w:val="00971F24"/>
    <w:rsid w:val="00972D53"/>
    <w:rsid w:val="00973775"/>
    <w:rsid w:val="00976A5E"/>
    <w:rsid w:val="00980A57"/>
    <w:rsid w:val="00980CC0"/>
    <w:rsid w:val="00981D18"/>
    <w:rsid w:val="009824DE"/>
    <w:rsid w:val="009844DF"/>
    <w:rsid w:val="00987A32"/>
    <w:rsid w:val="00991619"/>
    <w:rsid w:val="009917CB"/>
    <w:rsid w:val="009956EE"/>
    <w:rsid w:val="00997C91"/>
    <w:rsid w:val="00997F9A"/>
    <w:rsid w:val="009A00B2"/>
    <w:rsid w:val="009A0F3D"/>
    <w:rsid w:val="009A3888"/>
    <w:rsid w:val="009A41BB"/>
    <w:rsid w:val="009A473C"/>
    <w:rsid w:val="009A4AA9"/>
    <w:rsid w:val="009A6CB1"/>
    <w:rsid w:val="009B0B76"/>
    <w:rsid w:val="009B121F"/>
    <w:rsid w:val="009B2158"/>
    <w:rsid w:val="009B2458"/>
    <w:rsid w:val="009B2487"/>
    <w:rsid w:val="009B38C0"/>
    <w:rsid w:val="009B583C"/>
    <w:rsid w:val="009C65EC"/>
    <w:rsid w:val="009C7125"/>
    <w:rsid w:val="009C7170"/>
    <w:rsid w:val="009C7857"/>
    <w:rsid w:val="009D15F1"/>
    <w:rsid w:val="009D1DB3"/>
    <w:rsid w:val="009D53EA"/>
    <w:rsid w:val="009D5AFA"/>
    <w:rsid w:val="009D6B8E"/>
    <w:rsid w:val="009D7130"/>
    <w:rsid w:val="009D7FAF"/>
    <w:rsid w:val="009E0861"/>
    <w:rsid w:val="009E1E23"/>
    <w:rsid w:val="009E2188"/>
    <w:rsid w:val="009E2BE4"/>
    <w:rsid w:val="009E30AE"/>
    <w:rsid w:val="009E3841"/>
    <w:rsid w:val="009F0C52"/>
    <w:rsid w:val="009F29D7"/>
    <w:rsid w:val="009F343C"/>
    <w:rsid w:val="009F563C"/>
    <w:rsid w:val="009F6B55"/>
    <w:rsid w:val="00A00BD9"/>
    <w:rsid w:val="00A04D8A"/>
    <w:rsid w:val="00A051CE"/>
    <w:rsid w:val="00A10973"/>
    <w:rsid w:val="00A121E0"/>
    <w:rsid w:val="00A125BC"/>
    <w:rsid w:val="00A135DB"/>
    <w:rsid w:val="00A201C4"/>
    <w:rsid w:val="00A2379B"/>
    <w:rsid w:val="00A249F1"/>
    <w:rsid w:val="00A24E12"/>
    <w:rsid w:val="00A265B1"/>
    <w:rsid w:val="00A26A84"/>
    <w:rsid w:val="00A33834"/>
    <w:rsid w:val="00A34B1F"/>
    <w:rsid w:val="00A37192"/>
    <w:rsid w:val="00A401B3"/>
    <w:rsid w:val="00A41237"/>
    <w:rsid w:val="00A41865"/>
    <w:rsid w:val="00A41A6D"/>
    <w:rsid w:val="00A4577F"/>
    <w:rsid w:val="00A47F56"/>
    <w:rsid w:val="00A52873"/>
    <w:rsid w:val="00A5570D"/>
    <w:rsid w:val="00A57076"/>
    <w:rsid w:val="00A575F0"/>
    <w:rsid w:val="00A60909"/>
    <w:rsid w:val="00A628F9"/>
    <w:rsid w:val="00A63394"/>
    <w:rsid w:val="00A638AF"/>
    <w:rsid w:val="00A64270"/>
    <w:rsid w:val="00A65737"/>
    <w:rsid w:val="00A663FF"/>
    <w:rsid w:val="00A675A2"/>
    <w:rsid w:val="00A67E3E"/>
    <w:rsid w:val="00A719A5"/>
    <w:rsid w:val="00A729F3"/>
    <w:rsid w:val="00A72CBE"/>
    <w:rsid w:val="00A73B3E"/>
    <w:rsid w:val="00A73E61"/>
    <w:rsid w:val="00A75C60"/>
    <w:rsid w:val="00A76459"/>
    <w:rsid w:val="00A82416"/>
    <w:rsid w:val="00A84069"/>
    <w:rsid w:val="00A85503"/>
    <w:rsid w:val="00A8577B"/>
    <w:rsid w:val="00A85F28"/>
    <w:rsid w:val="00A8654B"/>
    <w:rsid w:val="00A9001E"/>
    <w:rsid w:val="00A93A6E"/>
    <w:rsid w:val="00A93B67"/>
    <w:rsid w:val="00A95A64"/>
    <w:rsid w:val="00A96678"/>
    <w:rsid w:val="00A97F03"/>
    <w:rsid w:val="00AA03AC"/>
    <w:rsid w:val="00AA0FD0"/>
    <w:rsid w:val="00AA75E8"/>
    <w:rsid w:val="00AB0B18"/>
    <w:rsid w:val="00AB0C1E"/>
    <w:rsid w:val="00AB1914"/>
    <w:rsid w:val="00AB3A60"/>
    <w:rsid w:val="00AB534B"/>
    <w:rsid w:val="00AB66FC"/>
    <w:rsid w:val="00AB6DDD"/>
    <w:rsid w:val="00AB71FB"/>
    <w:rsid w:val="00AB748E"/>
    <w:rsid w:val="00AC1375"/>
    <w:rsid w:val="00AC2362"/>
    <w:rsid w:val="00AC3A1F"/>
    <w:rsid w:val="00AC7B7A"/>
    <w:rsid w:val="00AD169A"/>
    <w:rsid w:val="00AD28FE"/>
    <w:rsid w:val="00AD4ECA"/>
    <w:rsid w:val="00AD7068"/>
    <w:rsid w:val="00AE1EB0"/>
    <w:rsid w:val="00AE2461"/>
    <w:rsid w:val="00AE3778"/>
    <w:rsid w:val="00AE3D6F"/>
    <w:rsid w:val="00AE4942"/>
    <w:rsid w:val="00AE4F36"/>
    <w:rsid w:val="00AE5B22"/>
    <w:rsid w:val="00AF0E39"/>
    <w:rsid w:val="00AF2A48"/>
    <w:rsid w:val="00AF2F10"/>
    <w:rsid w:val="00AF42A9"/>
    <w:rsid w:val="00AF549F"/>
    <w:rsid w:val="00AF6B2F"/>
    <w:rsid w:val="00B00492"/>
    <w:rsid w:val="00B00FEE"/>
    <w:rsid w:val="00B04989"/>
    <w:rsid w:val="00B05CBB"/>
    <w:rsid w:val="00B07052"/>
    <w:rsid w:val="00B11C3E"/>
    <w:rsid w:val="00B124CD"/>
    <w:rsid w:val="00B12E53"/>
    <w:rsid w:val="00B1301C"/>
    <w:rsid w:val="00B140EB"/>
    <w:rsid w:val="00B144A7"/>
    <w:rsid w:val="00B160E3"/>
    <w:rsid w:val="00B17F90"/>
    <w:rsid w:val="00B22389"/>
    <w:rsid w:val="00B2676F"/>
    <w:rsid w:val="00B26D9A"/>
    <w:rsid w:val="00B31C80"/>
    <w:rsid w:val="00B322D5"/>
    <w:rsid w:val="00B34386"/>
    <w:rsid w:val="00B344B6"/>
    <w:rsid w:val="00B361B0"/>
    <w:rsid w:val="00B375D0"/>
    <w:rsid w:val="00B37B9E"/>
    <w:rsid w:val="00B404E9"/>
    <w:rsid w:val="00B4106F"/>
    <w:rsid w:val="00B43801"/>
    <w:rsid w:val="00B43A4A"/>
    <w:rsid w:val="00B46AF7"/>
    <w:rsid w:val="00B502C9"/>
    <w:rsid w:val="00B51CC3"/>
    <w:rsid w:val="00B53C9E"/>
    <w:rsid w:val="00B6431C"/>
    <w:rsid w:val="00B65C77"/>
    <w:rsid w:val="00B67294"/>
    <w:rsid w:val="00B675BA"/>
    <w:rsid w:val="00B70796"/>
    <w:rsid w:val="00B71DC9"/>
    <w:rsid w:val="00B7296C"/>
    <w:rsid w:val="00B729EF"/>
    <w:rsid w:val="00B73566"/>
    <w:rsid w:val="00B73687"/>
    <w:rsid w:val="00B75B81"/>
    <w:rsid w:val="00B81F95"/>
    <w:rsid w:val="00B82DC9"/>
    <w:rsid w:val="00B83740"/>
    <w:rsid w:val="00B841F9"/>
    <w:rsid w:val="00B8778D"/>
    <w:rsid w:val="00B90B27"/>
    <w:rsid w:val="00B95C4D"/>
    <w:rsid w:val="00BA046C"/>
    <w:rsid w:val="00BA0F0B"/>
    <w:rsid w:val="00BA30EB"/>
    <w:rsid w:val="00BA607A"/>
    <w:rsid w:val="00BA664E"/>
    <w:rsid w:val="00BB01E2"/>
    <w:rsid w:val="00BB1F74"/>
    <w:rsid w:val="00BC098F"/>
    <w:rsid w:val="00BC415E"/>
    <w:rsid w:val="00BD3A5D"/>
    <w:rsid w:val="00BD3BFC"/>
    <w:rsid w:val="00BD3D86"/>
    <w:rsid w:val="00BD4CE4"/>
    <w:rsid w:val="00BE08BD"/>
    <w:rsid w:val="00BE2460"/>
    <w:rsid w:val="00BE4449"/>
    <w:rsid w:val="00BE4867"/>
    <w:rsid w:val="00BF061A"/>
    <w:rsid w:val="00BF2A29"/>
    <w:rsid w:val="00BF36C6"/>
    <w:rsid w:val="00BF512E"/>
    <w:rsid w:val="00BF5AE9"/>
    <w:rsid w:val="00BF7A7F"/>
    <w:rsid w:val="00C003D1"/>
    <w:rsid w:val="00C004A0"/>
    <w:rsid w:val="00C036B9"/>
    <w:rsid w:val="00C03EED"/>
    <w:rsid w:val="00C103B6"/>
    <w:rsid w:val="00C14081"/>
    <w:rsid w:val="00C14755"/>
    <w:rsid w:val="00C16DBC"/>
    <w:rsid w:val="00C178A4"/>
    <w:rsid w:val="00C2375F"/>
    <w:rsid w:val="00C24348"/>
    <w:rsid w:val="00C25C51"/>
    <w:rsid w:val="00C26229"/>
    <w:rsid w:val="00C266DA"/>
    <w:rsid w:val="00C27077"/>
    <w:rsid w:val="00C31745"/>
    <w:rsid w:val="00C32B1C"/>
    <w:rsid w:val="00C3397C"/>
    <w:rsid w:val="00C35081"/>
    <w:rsid w:val="00C35F27"/>
    <w:rsid w:val="00C35F92"/>
    <w:rsid w:val="00C37B74"/>
    <w:rsid w:val="00C42EC5"/>
    <w:rsid w:val="00C46260"/>
    <w:rsid w:val="00C47292"/>
    <w:rsid w:val="00C502AC"/>
    <w:rsid w:val="00C503D8"/>
    <w:rsid w:val="00C50B7E"/>
    <w:rsid w:val="00C52676"/>
    <w:rsid w:val="00C52E0C"/>
    <w:rsid w:val="00C5440E"/>
    <w:rsid w:val="00C54477"/>
    <w:rsid w:val="00C55B80"/>
    <w:rsid w:val="00C56127"/>
    <w:rsid w:val="00C60FB1"/>
    <w:rsid w:val="00C61134"/>
    <w:rsid w:val="00C61944"/>
    <w:rsid w:val="00C619D1"/>
    <w:rsid w:val="00C62106"/>
    <w:rsid w:val="00C62F00"/>
    <w:rsid w:val="00C643C8"/>
    <w:rsid w:val="00C70E2D"/>
    <w:rsid w:val="00C7100A"/>
    <w:rsid w:val="00C72DF4"/>
    <w:rsid w:val="00C754EF"/>
    <w:rsid w:val="00C75EEF"/>
    <w:rsid w:val="00C76DCB"/>
    <w:rsid w:val="00C800D9"/>
    <w:rsid w:val="00C82993"/>
    <w:rsid w:val="00C82B76"/>
    <w:rsid w:val="00C84B4F"/>
    <w:rsid w:val="00C85880"/>
    <w:rsid w:val="00C86FEA"/>
    <w:rsid w:val="00C90D0F"/>
    <w:rsid w:val="00C9298A"/>
    <w:rsid w:val="00C92C70"/>
    <w:rsid w:val="00C9339B"/>
    <w:rsid w:val="00C93489"/>
    <w:rsid w:val="00C935EC"/>
    <w:rsid w:val="00C93E69"/>
    <w:rsid w:val="00C9672F"/>
    <w:rsid w:val="00C96738"/>
    <w:rsid w:val="00C977C6"/>
    <w:rsid w:val="00CB02D1"/>
    <w:rsid w:val="00CB5B54"/>
    <w:rsid w:val="00CB5FD5"/>
    <w:rsid w:val="00CB6134"/>
    <w:rsid w:val="00CC0C9F"/>
    <w:rsid w:val="00CC58BA"/>
    <w:rsid w:val="00CD3148"/>
    <w:rsid w:val="00CD3A0B"/>
    <w:rsid w:val="00CD3A51"/>
    <w:rsid w:val="00CD52DA"/>
    <w:rsid w:val="00CD64AC"/>
    <w:rsid w:val="00CD707E"/>
    <w:rsid w:val="00CE209F"/>
    <w:rsid w:val="00CE222B"/>
    <w:rsid w:val="00CE2C67"/>
    <w:rsid w:val="00CE395A"/>
    <w:rsid w:val="00CF0E13"/>
    <w:rsid w:val="00CF28C8"/>
    <w:rsid w:val="00CF4B92"/>
    <w:rsid w:val="00CF555D"/>
    <w:rsid w:val="00D01616"/>
    <w:rsid w:val="00D06273"/>
    <w:rsid w:val="00D06492"/>
    <w:rsid w:val="00D116AF"/>
    <w:rsid w:val="00D14722"/>
    <w:rsid w:val="00D16ABF"/>
    <w:rsid w:val="00D17092"/>
    <w:rsid w:val="00D1722A"/>
    <w:rsid w:val="00D196BD"/>
    <w:rsid w:val="00D254DD"/>
    <w:rsid w:val="00D27ABE"/>
    <w:rsid w:val="00D30043"/>
    <w:rsid w:val="00D32535"/>
    <w:rsid w:val="00D34934"/>
    <w:rsid w:val="00D34DE5"/>
    <w:rsid w:val="00D3645E"/>
    <w:rsid w:val="00D37B66"/>
    <w:rsid w:val="00D40582"/>
    <w:rsid w:val="00D40811"/>
    <w:rsid w:val="00D40C2B"/>
    <w:rsid w:val="00D413EE"/>
    <w:rsid w:val="00D42BAB"/>
    <w:rsid w:val="00D4467F"/>
    <w:rsid w:val="00D44C08"/>
    <w:rsid w:val="00D467E6"/>
    <w:rsid w:val="00D47800"/>
    <w:rsid w:val="00D52828"/>
    <w:rsid w:val="00D553A2"/>
    <w:rsid w:val="00D55DE7"/>
    <w:rsid w:val="00D6041F"/>
    <w:rsid w:val="00D60B5B"/>
    <w:rsid w:val="00D63357"/>
    <w:rsid w:val="00D651C3"/>
    <w:rsid w:val="00D6566B"/>
    <w:rsid w:val="00D662FD"/>
    <w:rsid w:val="00D6672B"/>
    <w:rsid w:val="00D70A63"/>
    <w:rsid w:val="00D728FA"/>
    <w:rsid w:val="00D72E78"/>
    <w:rsid w:val="00D733FF"/>
    <w:rsid w:val="00D772C3"/>
    <w:rsid w:val="00D7796D"/>
    <w:rsid w:val="00D80CFE"/>
    <w:rsid w:val="00D815AE"/>
    <w:rsid w:val="00D82FE1"/>
    <w:rsid w:val="00D83F64"/>
    <w:rsid w:val="00D851BC"/>
    <w:rsid w:val="00D92155"/>
    <w:rsid w:val="00D92353"/>
    <w:rsid w:val="00D931D1"/>
    <w:rsid w:val="00D975FB"/>
    <w:rsid w:val="00DA1560"/>
    <w:rsid w:val="00DA2619"/>
    <w:rsid w:val="00DA3774"/>
    <w:rsid w:val="00DA67B1"/>
    <w:rsid w:val="00DA7B56"/>
    <w:rsid w:val="00DB2CDF"/>
    <w:rsid w:val="00DB56AE"/>
    <w:rsid w:val="00DB5DB0"/>
    <w:rsid w:val="00DC098C"/>
    <w:rsid w:val="00DC226F"/>
    <w:rsid w:val="00DC34A4"/>
    <w:rsid w:val="00DC55EB"/>
    <w:rsid w:val="00DC6A15"/>
    <w:rsid w:val="00DC6E82"/>
    <w:rsid w:val="00DD1115"/>
    <w:rsid w:val="00DD20AB"/>
    <w:rsid w:val="00DD51A7"/>
    <w:rsid w:val="00DD61CC"/>
    <w:rsid w:val="00DD7CC7"/>
    <w:rsid w:val="00DE01A1"/>
    <w:rsid w:val="00DE31A1"/>
    <w:rsid w:val="00DE46EA"/>
    <w:rsid w:val="00DE4E02"/>
    <w:rsid w:val="00DF09E9"/>
    <w:rsid w:val="00DF20F2"/>
    <w:rsid w:val="00DF4864"/>
    <w:rsid w:val="00DF631C"/>
    <w:rsid w:val="00DF6BEE"/>
    <w:rsid w:val="00E009CC"/>
    <w:rsid w:val="00E01F98"/>
    <w:rsid w:val="00E046ED"/>
    <w:rsid w:val="00E04CB4"/>
    <w:rsid w:val="00E10DDE"/>
    <w:rsid w:val="00E12A70"/>
    <w:rsid w:val="00E140A4"/>
    <w:rsid w:val="00E14E19"/>
    <w:rsid w:val="00E15208"/>
    <w:rsid w:val="00E17191"/>
    <w:rsid w:val="00E1778A"/>
    <w:rsid w:val="00E1791F"/>
    <w:rsid w:val="00E202F4"/>
    <w:rsid w:val="00E207B4"/>
    <w:rsid w:val="00E216AB"/>
    <w:rsid w:val="00E21F73"/>
    <w:rsid w:val="00E2310B"/>
    <w:rsid w:val="00E261F9"/>
    <w:rsid w:val="00E300CA"/>
    <w:rsid w:val="00E30969"/>
    <w:rsid w:val="00E34667"/>
    <w:rsid w:val="00E356BD"/>
    <w:rsid w:val="00E35732"/>
    <w:rsid w:val="00E35809"/>
    <w:rsid w:val="00E41710"/>
    <w:rsid w:val="00E4249E"/>
    <w:rsid w:val="00E42630"/>
    <w:rsid w:val="00E42EB2"/>
    <w:rsid w:val="00E440CF"/>
    <w:rsid w:val="00E465DD"/>
    <w:rsid w:val="00E46F5A"/>
    <w:rsid w:val="00E546C7"/>
    <w:rsid w:val="00E54B48"/>
    <w:rsid w:val="00E54C06"/>
    <w:rsid w:val="00E54E37"/>
    <w:rsid w:val="00E55587"/>
    <w:rsid w:val="00E55ABF"/>
    <w:rsid w:val="00E55E9F"/>
    <w:rsid w:val="00E561F2"/>
    <w:rsid w:val="00E56471"/>
    <w:rsid w:val="00E5685F"/>
    <w:rsid w:val="00E57818"/>
    <w:rsid w:val="00E62E07"/>
    <w:rsid w:val="00E67432"/>
    <w:rsid w:val="00E73CC4"/>
    <w:rsid w:val="00E76290"/>
    <w:rsid w:val="00E826DD"/>
    <w:rsid w:val="00E828E2"/>
    <w:rsid w:val="00E8447F"/>
    <w:rsid w:val="00E86FCF"/>
    <w:rsid w:val="00E87801"/>
    <w:rsid w:val="00E87C4A"/>
    <w:rsid w:val="00E90A4B"/>
    <w:rsid w:val="00E91318"/>
    <w:rsid w:val="00E940ED"/>
    <w:rsid w:val="00E960CC"/>
    <w:rsid w:val="00EA061C"/>
    <w:rsid w:val="00EA231F"/>
    <w:rsid w:val="00EA3C89"/>
    <w:rsid w:val="00EA445E"/>
    <w:rsid w:val="00EA5348"/>
    <w:rsid w:val="00EA6236"/>
    <w:rsid w:val="00EB29E8"/>
    <w:rsid w:val="00EB67C3"/>
    <w:rsid w:val="00EB6DAC"/>
    <w:rsid w:val="00EB7E31"/>
    <w:rsid w:val="00EC0EDF"/>
    <w:rsid w:val="00EC2026"/>
    <w:rsid w:val="00EC7EC3"/>
    <w:rsid w:val="00ED0055"/>
    <w:rsid w:val="00ED21D0"/>
    <w:rsid w:val="00EE156E"/>
    <w:rsid w:val="00EE188E"/>
    <w:rsid w:val="00EE2BD3"/>
    <w:rsid w:val="00EE3559"/>
    <w:rsid w:val="00EF049C"/>
    <w:rsid w:val="00EF332F"/>
    <w:rsid w:val="00EF6669"/>
    <w:rsid w:val="00F01193"/>
    <w:rsid w:val="00F025A0"/>
    <w:rsid w:val="00F03424"/>
    <w:rsid w:val="00F045F6"/>
    <w:rsid w:val="00F04AC0"/>
    <w:rsid w:val="00F05F1C"/>
    <w:rsid w:val="00F068F9"/>
    <w:rsid w:val="00F10071"/>
    <w:rsid w:val="00F137D1"/>
    <w:rsid w:val="00F14D2F"/>
    <w:rsid w:val="00F20030"/>
    <w:rsid w:val="00F20778"/>
    <w:rsid w:val="00F2513D"/>
    <w:rsid w:val="00F26C76"/>
    <w:rsid w:val="00F27EC7"/>
    <w:rsid w:val="00F30622"/>
    <w:rsid w:val="00F320E9"/>
    <w:rsid w:val="00F34265"/>
    <w:rsid w:val="00F37E7F"/>
    <w:rsid w:val="00F40532"/>
    <w:rsid w:val="00F405FC"/>
    <w:rsid w:val="00F42198"/>
    <w:rsid w:val="00F42A32"/>
    <w:rsid w:val="00F4376C"/>
    <w:rsid w:val="00F46867"/>
    <w:rsid w:val="00F47237"/>
    <w:rsid w:val="00F475F5"/>
    <w:rsid w:val="00F47D5F"/>
    <w:rsid w:val="00F51348"/>
    <w:rsid w:val="00F53D16"/>
    <w:rsid w:val="00F57D38"/>
    <w:rsid w:val="00F6125C"/>
    <w:rsid w:val="00F64960"/>
    <w:rsid w:val="00F66571"/>
    <w:rsid w:val="00F67E56"/>
    <w:rsid w:val="00F70CE0"/>
    <w:rsid w:val="00F7602A"/>
    <w:rsid w:val="00F768FC"/>
    <w:rsid w:val="00F8014B"/>
    <w:rsid w:val="00F806DC"/>
    <w:rsid w:val="00F82734"/>
    <w:rsid w:val="00F84BC1"/>
    <w:rsid w:val="00F85036"/>
    <w:rsid w:val="00F867E3"/>
    <w:rsid w:val="00F925B4"/>
    <w:rsid w:val="00F92C72"/>
    <w:rsid w:val="00F93537"/>
    <w:rsid w:val="00F938BB"/>
    <w:rsid w:val="00FA2045"/>
    <w:rsid w:val="00FA2F47"/>
    <w:rsid w:val="00FA64BE"/>
    <w:rsid w:val="00FA7FB5"/>
    <w:rsid w:val="00FB06E3"/>
    <w:rsid w:val="00FB2A9C"/>
    <w:rsid w:val="00FB3C30"/>
    <w:rsid w:val="00FB51B7"/>
    <w:rsid w:val="00FB6CD7"/>
    <w:rsid w:val="00FC01CE"/>
    <w:rsid w:val="00FC08A2"/>
    <w:rsid w:val="00FC2AAA"/>
    <w:rsid w:val="00FC32AB"/>
    <w:rsid w:val="00FC4902"/>
    <w:rsid w:val="00FC5975"/>
    <w:rsid w:val="00FC6DE0"/>
    <w:rsid w:val="00FC7DA3"/>
    <w:rsid w:val="00FC7E17"/>
    <w:rsid w:val="00FD08E6"/>
    <w:rsid w:val="00FD1BE6"/>
    <w:rsid w:val="00FD204B"/>
    <w:rsid w:val="00FE1752"/>
    <w:rsid w:val="00FE3405"/>
    <w:rsid w:val="00FE5536"/>
    <w:rsid w:val="00FE6BD8"/>
    <w:rsid w:val="00FF09D6"/>
    <w:rsid w:val="00FF293D"/>
    <w:rsid w:val="00FF495C"/>
    <w:rsid w:val="00FF69F2"/>
    <w:rsid w:val="00FF6F48"/>
    <w:rsid w:val="00FF712E"/>
    <w:rsid w:val="011A234A"/>
    <w:rsid w:val="0126AE2E"/>
    <w:rsid w:val="014DF777"/>
    <w:rsid w:val="016E811A"/>
    <w:rsid w:val="0192446E"/>
    <w:rsid w:val="01C0C9AE"/>
    <w:rsid w:val="025FB85D"/>
    <w:rsid w:val="027F9105"/>
    <w:rsid w:val="0295A6F4"/>
    <w:rsid w:val="0295E208"/>
    <w:rsid w:val="02BB0592"/>
    <w:rsid w:val="02CDAA3B"/>
    <w:rsid w:val="02D10B5E"/>
    <w:rsid w:val="037178C0"/>
    <w:rsid w:val="0379A2DA"/>
    <w:rsid w:val="03941D76"/>
    <w:rsid w:val="03B6602B"/>
    <w:rsid w:val="03DC4AFE"/>
    <w:rsid w:val="03DDB030"/>
    <w:rsid w:val="040EAA5A"/>
    <w:rsid w:val="0428210F"/>
    <w:rsid w:val="044F1264"/>
    <w:rsid w:val="04733E96"/>
    <w:rsid w:val="047E705B"/>
    <w:rsid w:val="04B419D5"/>
    <w:rsid w:val="04BC3E52"/>
    <w:rsid w:val="050C5D4B"/>
    <w:rsid w:val="0534D2D7"/>
    <w:rsid w:val="067F951E"/>
    <w:rsid w:val="06D5D91C"/>
    <w:rsid w:val="072C0CC8"/>
    <w:rsid w:val="080AB7D1"/>
    <w:rsid w:val="080E43C5"/>
    <w:rsid w:val="081322BE"/>
    <w:rsid w:val="08256244"/>
    <w:rsid w:val="084FE633"/>
    <w:rsid w:val="094CF6B3"/>
    <w:rsid w:val="09AAEF40"/>
    <w:rsid w:val="0A80D0DD"/>
    <w:rsid w:val="0AB4F81C"/>
    <w:rsid w:val="0B2237B0"/>
    <w:rsid w:val="0B26478C"/>
    <w:rsid w:val="0B39D89E"/>
    <w:rsid w:val="0B3EBD61"/>
    <w:rsid w:val="0B8F7305"/>
    <w:rsid w:val="0BAF44D0"/>
    <w:rsid w:val="0C139BF9"/>
    <w:rsid w:val="0C2432FA"/>
    <w:rsid w:val="0C337646"/>
    <w:rsid w:val="0C45F999"/>
    <w:rsid w:val="0C51FFCB"/>
    <w:rsid w:val="0C5E761F"/>
    <w:rsid w:val="0C6A572F"/>
    <w:rsid w:val="0CE072B4"/>
    <w:rsid w:val="0CEDD9CA"/>
    <w:rsid w:val="0D0140B2"/>
    <w:rsid w:val="0D2238EE"/>
    <w:rsid w:val="0D5C9715"/>
    <w:rsid w:val="0DC03750"/>
    <w:rsid w:val="0DC8DF64"/>
    <w:rsid w:val="0E87A857"/>
    <w:rsid w:val="0EEA2F3B"/>
    <w:rsid w:val="0F205D4C"/>
    <w:rsid w:val="0F8EC78D"/>
    <w:rsid w:val="0FED7C70"/>
    <w:rsid w:val="0FFD0610"/>
    <w:rsid w:val="10056277"/>
    <w:rsid w:val="10235EA7"/>
    <w:rsid w:val="1025CDA3"/>
    <w:rsid w:val="1028B17F"/>
    <w:rsid w:val="10344FE9"/>
    <w:rsid w:val="10469C0B"/>
    <w:rsid w:val="105C7BDA"/>
    <w:rsid w:val="106620CB"/>
    <w:rsid w:val="1085E932"/>
    <w:rsid w:val="10E10557"/>
    <w:rsid w:val="115FE561"/>
    <w:rsid w:val="1168B861"/>
    <w:rsid w:val="118E3068"/>
    <w:rsid w:val="11DEC65B"/>
    <w:rsid w:val="120B2B26"/>
    <w:rsid w:val="123A8A8B"/>
    <w:rsid w:val="125999AE"/>
    <w:rsid w:val="12D30055"/>
    <w:rsid w:val="12F055DD"/>
    <w:rsid w:val="1343BA10"/>
    <w:rsid w:val="135C8D3D"/>
    <w:rsid w:val="13846DBC"/>
    <w:rsid w:val="13A4C434"/>
    <w:rsid w:val="14620571"/>
    <w:rsid w:val="1468D0DD"/>
    <w:rsid w:val="1501DF6E"/>
    <w:rsid w:val="151FB01C"/>
    <w:rsid w:val="1628D887"/>
    <w:rsid w:val="162A949A"/>
    <w:rsid w:val="1639B75B"/>
    <w:rsid w:val="16840C65"/>
    <w:rsid w:val="16AAB2E2"/>
    <w:rsid w:val="16ECDE51"/>
    <w:rsid w:val="16FB4A2B"/>
    <w:rsid w:val="170F2A7E"/>
    <w:rsid w:val="1747D7C1"/>
    <w:rsid w:val="174A0A56"/>
    <w:rsid w:val="175E940E"/>
    <w:rsid w:val="176AC6FE"/>
    <w:rsid w:val="17731021"/>
    <w:rsid w:val="18112B0E"/>
    <w:rsid w:val="18167DB8"/>
    <w:rsid w:val="189C1DB0"/>
    <w:rsid w:val="18A44687"/>
    <w:rsid w:val="1902F6BD"/>
    <w:rsid w:val="194AA150"/>
    <w:rsid w:val="1A2B7C25"/>
    <w:rsid w:val="1A6167D5"/>
    <w:rsid w:val="1B0EF534"/>
    <w:rsid w:val="1B87BB1E"/>
    <w:rsid w:val="1B9E9ADE"/>
    <w:rsid w:val="1C3AC40F"/>
    <w:rsid w:val="1C9E2A29"/>
    <w:rsid w:val="1CD2284C"/>
    <w:rsid w:val="1DE261EB"/>
    <w:rsid w:val="1E48AF5B"/>
    <w:rsid w:val="1E52E69A"/>
    <w:rsid w:val="1E5B83B9"/>
    <w:rsid w:val="1E8A19A1"/>
    <w:rsid w:val="1EA57FFD"/>
    <w:rsid w:val="1F2726AC"/>
    <w:rsid w:val="1FDA2AFE"/>
    <w:rsid w:val="2018B970"/>
    <w:rsid w:val="2029AB2B"/>
    <w:rsid w:val="2046123F"/>
    <w:rsid w:val="209D3786"/>
    <w:rsid w:val="20A1861C"/>
    <w:rsid w:val="217B745F"/>
    <w:rsid w:val="21DA3AB1"/>
    <w:rsid w:val="21E7A6CF"/>
    <w:rsid w:val="21F69CCB"/>
    <w:rsid w:val="22023C48"/>
    <w:rsid w:val="22141239"/>
    <w:rsid w:val="223AB73C"/>
    <w:rsid w:val="223AC136"/>
    <w:rsid w:val="223CA0B6"/>
    <w:rsid w:val="225199E6"/>
    <w:rsid w:val="2256377E"/>
    <w:rsid w:val="2272CCD9"/>
    <w:rsid w:val="22B8F901"/>
    <w:rsid w:val="22CF71F0"/>
    <w:rsid w:val="232BDEEF"/>
    <w:rsid w:val="23503CE7"/>
    <w:rsid w:val="23D07128"/>
    <w:rsid w:val="23E20D2F"/>
    <w:rsid w:val="242CD18C"/>
    <w:rsid w:val="2486D04B"/>
    <w:rsid w:val="24B052C6"/>
    <w:rsid w:val="251F1619"/>
    <w:rsid w:val="2528B514"/>
    <w:rsid w:val="25324F7A"/>
    <w:rsid w:val="253F1D45"/>
    <w:rsid w:val="2548EC74"/>
    <w:rsid w:val="256F2A2A"/>
    <w:rsid w:val="25DB8FED"/>
    <w:rsid w:val="26384549"/>
    <w:rsid w:val="2656566A"/>
    <w:rsid w:val="2674DC43"/>
    <w:rsid w:val="26893A89"/>
    <w:rsid w:val="26FD2672"/>
    <w:rsid w:val="270EC52C"/>
    <w:rsid w:val="271329B7"/>
    <w:rsid w:val="27222612"/>
    <w:rsid w:val="279541E4"/>
    <w:rsid w:val="28502C50"/>
    <w:rsid w:val="28583B9C"/>
    <w:rsid w:val="28BED148"/>
    <w:rsid w:val="28C184B0"/>
    <w:rsid w:val="28D07822"/>
    <w:rsid w:val="28E9D695"/>
    <w:rsid w:val="28FE478E"/>
    <w:rsid w:val="290A6051"/>
    <w:rsid w:val="29302F80"/>
    <w:rsid w:val="296362F2"/>
    <w:rsid w:val="29CF1851"/>
    <w:rsid w:val="2A0E0DD6"/>
    <w:rsid w:val="2A0EB349"/>
    <w:rsid w:val="2A1DD081"/>
    <w:rsid w:val="2A4B4CE1"/>
    <w:rsid w:val="2A4C0DE4"/>
    <w:rsid w:val="2A5E7227"/>
    <w:rsid w:val="2A7653F8"/>
    <w:rsid w:val="2AA9FA0B"/>
    <w:rsid w:val="2B16DA44"/>
    <w:rsid w:val="2B1D1C98"/>
    <w:rsid w:val="2B26B093"/>
    <w:rsid w:val="2B4F3201"/>
    <w:rsid w:val="2B876946"/>
    <w:rsid w:val="2BC41828"/>
    <w:rsid w:val="2C22BDDF"/>
    <w:rsid w:val="2C3DE013"/>
    <w:rsid w:val="2C5A362F"/>
    <w:rsid w:val="2C7D5678"/>
    <w:rsid w:val="2C901636"/>
    <w:rsid w:val="2CEDFDD8"/>
    <w:rsid w:val="2CF1056C"/>
    <w:rsid w:val="2D659FF1"/>
    <w:rsid w:val="2DB9BEA6"/>
    <w:rsid w:val="2E112EC5"/>
    <w:rsid w:val="2E29A3FA"/>
    <w:rsid w:val="2E30101C"/>
    <w:rsid w:val="2EB25629"/>
    <w:rsid w:val="2EC41731"/>
    <w:rsid w:val="2F4E1AFC"/>
    <w:rsid w:val="2F5D252A"/>
    <w:rsid w:val="308CE039"/>
    <w:rsid w:val="30D17E8A"/>
    <w:rsid w:val="316B3297"/>
    <w:rsid w:val="319545E8"/>
    <w:rsid w:val="31CA6FF0"/>
    <w:rsid w:val="32274CD2"/>
    <w:rsid w:val="32B0CBE0"/>
    <w:rsid w:val="32E4D357"/>
    <w:rsid w:val="33627A11"/>
    <w:rsid w:val="33667903"/>
    <w:rsid w:val="336DE632"/>
    <w:rsid w:val="33B42DFC"/>
    <w:rsid w:val="3410EA10"/>
    <w:rsid w:val="34144C80"/>
    <w:rsid w:val="341BC2A4"/>
    <w:rsid w:val="3444EF3D"/>
    <w:rsid w:val="3456BB1B"/>
    <w:rsid w:val="34A4FBB9"/>
    <w:rsid w:val="34D50AD5"/>
    <w:rsid w:val="34E359EC"/>
    <w:rsid w:val="34ED959C"/>
    <w:rsid w:val="3530422A"/>
    <w:rsid w:val="35E75283"/>
    <w:rsid w:val="36174F41"/>
    <w:rsid w:val="36331864"/>
    <w:rsid w:val="36F26C87"/>
    <w:rsid w:val="371A9F73"/>
    <w:rsid w:val="3788A52F"/>
    <w:rsid w:val="378ECBFC"/>
    <w:rsid w:val="3791778C"/>
    <w:rsid w:val="379353B3"/>
    <w:rsid w:val="379A8B24"/>
    <w:rsid w:val="37EA6C23"/>
    <w:rsid w:val="3809222A"/>
    <w:rsid w:val="384CE881"/>
    <w:rsid w:val="38F81D84"/>
    <w:rsid w:val="397519E1"/>
    <w:rsid w:val="398697E0"/>
    <w:rsid w:val="3A1DEAD6"/>
    <w:rsid w:val="3A5B0F77"/>
    <w:rsid w:val="3A7FEE97"/>
    <w:rsid w:val="3A80AE02"/>
    <w:rsid w:val="3A865277"/>
    <w:rsid w:val="3A89AE8D"/>
    <w:rsid w:val="3AA3F000"/>
    <w:rsid w:val="3B0BA82F"/>
    <w:rsid w:val="3B36CD84"/>
    <w:rsid w:val="3B48F00F"/>
    <w:rsid w:val="3BABDD34"/>
    <w:rsid w:val="3BFA4C44"/>
    <w:rsid w:val="3C2260EE"/>
    <w:rsid w:val="3C27973F"/>
    <w:rsid w:val="3C28AC0A"/>
    <w:rsid w:val="3CBA2D57"/>
    <w:rsid w:val="3CC48E08"/>
    <w:rsid w:val="3CFECD61"/>
    <w:rsid w:val="3D5A2BD6"/>
    <w:rsid w:val="3D74E17C"/>
    <w:rsid w:val="3D92425D"/>
    <w:rsid w:val="3DA2580E"/>
    <w:rsid w:val="3DC36BD6"/>
    <w:rsid w:val="3DCAA4C2"/>
    <w:rsid w:val="3DD3EDCC"/>
    <w:rsid w:val="3E0000A9"/>
    <w:rsid w:val="3E5144D1"/>
    <w:rsid w:val="3E912992"/>
    <w:rsid w:val="3EC64381"/>
    <w:rsid w:val="3EE42801"/>
    <w:rsid w:val="3EF796DD"/>
    <w:rsid w:val="3F7EE951"/>
    <w:rsid w:val="3FBA5C7A"/>
    <w:rsid w:val="402D60C1"/>
    <w:rsid w:val="40DCBD42"/>
    <w:rsid w:val="40F87AA0"/>
    <w:rsid w:val="412DB5D5"/>
    <w:rsid w:val="4133485D"/>
    <w:rsid w:val="4156E9FB"/>
    <w:rsid w:val="41B75193"/>
    <w:rsid w:val="4262A4A4"/>
    <w:rsid w:val="428783E8"/>
    <w:rsid w:val="431B2001"/>
    <w:rsid w:val="4389862F"/>
    <w:rsid w:val="44517AE0"/>
    <w:rsid w:val="445C6656"/>
    <w:rsid w:val="44FC7868"/>
    <w:rsid w:val="45125D98"/>
    <w:rsid w:val="451D5B72"/>
    <w:rsid w:val="45490BB4"/>
    <w:rsid w:val="45BCCF02"/>
    <w:rsid w:val="45C86E61"/>
    <w:rsid w:val="46184D9C"/>
    <w:rsid w:val="4618F073"/>
    <w:rsid w:val="466AABEA"/>
    <w:rsid w:val="469518BD"/>
    <w:rsid w:val="46A23DA9"/>
    <w:rsid w:val="4732077B"/>
    <w:rsid w:val="4739EA57"/>
    <w:rsid w:val="48458A42"/>
    <w:rsid w:val="48593D87"/>
    <w:rsid w:val="48BC83C2"/>
    <w:rsid w:val="490B4E46"/>
    <w:rsid w:val="4920413C"/>
    <w:rsid w:val="49A9B967"/>
    <w:rsid w:val="4A6E4796"/>
    <w:rsid w:val="4A7EAAF1"/>
    <w:rsid w:val="4ADF7FA3"/>
    <w:rsid w:val="4AE66BE8"/>
    <w:rsid w:val="4AFFBB83"/>
    <w:rsid w:val="4B08B861"/>
    <w:rsid w:val="4B403AD1"/>
    <w:rsid w:val="4B5790F9"/>
    <w:rsid w:val="4BE7E44F"/>
    <w:rsid w:val="4C155AEE"/>
    <w:rsid w:val="4C4C7F8F"/>
    <w:rsid w:val="4C8B0DE4"/>
    <w:rsid w:val="4CAEE75D"/>
    <w:rsid w:val="4CED93F5"/>
    <w:rsid w:val="4D2D0717"/>
    <w:rsid w:val="4D4C0D94"/>
    <w:rsid w:val="4D5CDBE4"/>
    <w:rsid w:val="4D87BE87"/>
    <w:rsid w:val="4DFEF237"/>
    <w:rsid w:val="4E471AB1"/>
    <w:rsid w:val="4E5DD156"/>
    <w:rsid w:val="4EBBC800"/>
    <w:rsid w:val="4EDA4787"/>
    <w:rsid w:val="4F24CC4E"/>
    <w:rsid w:val="4F491075"/>
    <w:rsid w:val="4FCC6621"/>
    <w:rsid w:val="4FF69F56"/>
    <w:rsid w:val="51609981"/>
    <w:rsid w:val="519CCCD3"/>
    <w:rsid w:val="51C9566B"/>
    <w:rsid w:val="51F8210D"/>
    <w:rsid w:val="520E5422"/>
    <w:rsid w:val="52281252"/>
    <w:rsid w:val="5274EAE2"/>
    <w:rsid w:val="532AE556"/>
    <w:rsid w:val="53363004"/>
    <w:rsid w:val="5382135A"/>
    <w:rsid w:val="539B3D1A"/>
    <w:rsid w:val="53A15A86"/>
    <w:rsid w:val="53F9F83C"/>
    <w:rsid w:val="542306D2"/>
    <w:rsid w:val="5478C451"/>
    <w:rsid w:val="549675E0"/>
    <w:rsid w:val="549A834E"/>
    <w:rsid w:val="54D26E91"/>
    <w:rsid w:val="54EE0F64"/>
    <w:rsid w:val="552BA4DA"/>
    <w:rsid w:val="554E2A20"/>
    <w:rsid w:val="55B94755"/>
    <w:rsid w:val="565FEC0D"/>
    <w:rsid w:val="569027C1"/>
    <w:rsid w:val="56C80379"/>
    <w:rsid w:val="56CC8059"/>
    <w:rsid w:val="56F86F6D"/>
    <w:rsid w:val="5705AD9C"/>
    <w:rsid w:val="574B6082"/>
    <w:rsid w:val="57701916"/>
    <w:rsid w:val="5775EF5E"/>
    <w:rsid w:val="57AF8CDE"/>
    <w:rsid w:val="57D8810F"/>
    <w:rsid w:val="57FE4F2A"/>
    <w:rsid w:val="58395DB6"/>
    <w:rsid w:val="58570BCB"/>
    <w:rsid w:val="588867D1"/>
    <w:rsid w:val="592FD18E"/>
    <w:rsid w:val="59408C3D"/>
    <w:rsid w:val="59488ABB"/>
    <w:rsid w:val="59742EF0"/>
    <w:rsid w:val="599BE132"/>
    <w:rsid w:val="5A5F36E7"/>
    <w:rsid w:val="5A974B26"/>
    <w:rsid w:val="5AFFA140"/>
    <w:rsid w:val="5B343007"/>
    <w:rsid w:val="5C1362F7"/>
    <w:rsid w:val="5C158269"/>
    <w:rsid w:val="5C1F623C"/>
    <w:rsid w:val="5C91C09A"/>
    <w:rsid w:val="5CA72C0A"/>
    <w:rsid w:val="5CED71A4"/>
    <w:rsid w:val="5CF3B1AA"/>
    <w:rsid w:val="5DB5FD73"/>
    <w:rsid w:val="5E0A4636"/>
    <w:rsid w:val="5E0E028A"/>
    <w:rsid w:val="5E335DE4"/>
    <w:rsid w:val="5E35C6DB"/>
    <w:rsid w:val="5E4586EE"/>
    <w:rsid w:val="5F03927D"/>
    <w:rsid w:val="5F0E744D"/>
    <w:rsid w:val="5F1C45D8"/>
    <w:rsid w:val="5F32074C"/>
    <w:rsid w:val="5F4384B4"/>
    <w:rsid w:val="5F78F394"/>
    <w:rsid w:val="5F915FD1"/>
    <w:rsid w:val="5F9A7CE6"/>
    <w:rsid w:val="5FDCE853"/>
    <w:rsid w:val="5FFF84AB"/>
    <w:rsid w:val="604D9564"/>
    <w:rsid w:val="60C17E3B"/>
    <w:rsid w:val="60EFB312"/>
    <w:rsid w:val="610BCADF"/>
    <w:rsid w:val="610F24E3"/>
    <w:rsid w:val="611BBE6C"/>
    <w:rsid w:val="615AAA4B"/>
    <w:rsid w:val="61665876"/>
    <w:rsid w:val="617C7BF1"/>
    <w:rsid w:val="61B2937A"/>
    <w:rsid w:val="62F2C09B"/>
    <w:rsid w:val="6306D493"/>
    <w:rsid w:val="6317B382"/>
    <w:rsid w:val="63241DD9"/>
    <w:rsid w:val="633E7F5F"/>
    <w:rsid w:val="63631AEA"/>
    <w:rsid w:val="63F5B3BD"/>
    <w:rsid w:val="6423D004"/>
    <w:rsid w:val="64D3F7F2"/>
    <w:rsid w:val="65147EBC"/>
    <w:rsid w:val="652F040C"/>
    <w:rsid w:val="65E6BA9E"/>
    <w:rsid w:val="65F99A92"/>
    <w:rsid w:val="66256794"/>
    <w:rsid w:val="66C33D6A"/>
    <w:rsid w:val="66E475E8"/>
    <w:rsid w:val="66F12F57"/>
    <w:rsid w:val="670DD2A4"/>
    <w:rsid w:val="671D35AF"/>
    <w:rsid w:val="676E2B01"/>
    <w:rsid w:val="676EA042"/>
    <w:rsid w:val="67B5B5AF"/>
    <w:rsid w:val="67D287A2"/>
    <w:rsid w:val="6807C620"/>
    <w:rsid w:val="682D7298"/>
    <w:rsid w:val="68460B80"/>
    <w:rsid w:val="6862E3B0"/>
    <w:rsid w:val="6866CD13"/>
    <w:rsid w:val="689EE186"/>
    <w:rsid w:val="68C61444"/>
    <w:rsid w:val="68D65360"/>
    <w:rsid w:val="6908C2DA"/>
    <w:rsid w:val="69785FFD"/>
    <w:rsid w:val="698DA7B4"/>
    <w:rsid w:val="6995054F"/>
    <w:rsid w:val="699FC6B5"/>
    <w:rsid w:val="69B11F4B"/>
    <w:rsid w:val="6A02C8B2"/>
    <w:rsid w:val="6A1889F2"/>
    <w:rsid w:val="6AB642DE"/>
    <w:rsid w:val="6AE3E7D2"/>
    <w:rsid w:val="6B1E237E"/>
    <w:rsid w:val="6B438D81"/>
    <w:rsid w:val="6B496712"/>
    <w:rsid w:val="6B52E297"/>
    <w:rsid w:val="6B580D97"/>
    <w:rsid w:val="6B7A6ED2"/>
    <w:rsid w:val="6B86A038"/>
    <w:rsid w:val="6BEED884"/>
    <w:rsid w:val="6C12661B"/>
    <w:rsid w:val="6C4C7097"/>
    <w:rsid w:val="6D341176"/>
    <w:rsid w:val="6D525E81"/>
    <w:rsid w:val="6D707E7E"/>
    <w:rsid w:val="6D7EDB4E"/>
    <w:rsid w:val="6D7F7DFC"/>
    <w:rsid w:val="6D90130A"/>
    <w:rsid w:val="6D9AF0E6"/>
    <w:rsid w:val="6DBFC31C"/>
    <w:rsid w:val="6DDA971B"/>
    <w:rsid w:val="6E13142E"/>
    <w:rsid w:val="6E1A587E"/>
    <w:rsid w:val="6E47941F"/>
    <w:rsid w:val="6E984DEF"/>
    <w:rsid w:val="6E9A0945"/>
    <w:rsid w:val="6E9D9C93"/>
    <w:rsid w:val="6F497F72"/>
    <w:rsid w:val="70385518"/>
    <w:rsid w:val="70396780"/>
    <w:rsid w:val="7074C6E5"/>
    <w:rsid w:val="707DBB76"/>
    <w:rsid w:val="70892ABB"/>
    <w:rsid w:val="7090CA69"/>
    <w:rsid w:val="70EC8D12"/>
    <w:rsid w:val="71465080"/>
    <w:rsid w:val="71A4DB90"/>
    <w:rsid w:val="71A9C5F0"/>
    <w:rsid w:val="71D5DBDF"/>
    <w:rsid w:val="71FE9150"/>
    <w:rsid w:val="721963AB"/>
    <w:rsid w:val="723BA95C"/>
    <w:rsid w:val="726BBA8F"/>
    <w:rsid w:val="72D75A5C"/>
    <w:rsid w:val="732AD6D8"/>
    <w:rsid w:val="733AE26A"/>
    <w:rsid w:val="73B2D649"/>
    <w:rsid w:val="744A3C44"/>
    <w:rsid w:val="74A0FE8C"/>
    <w:rsid w:val="74A5D157"/>
    <w:rsid w:val="74B33D87"/>
    <w:rsid w:val="74D85323"/>
    <w:rsid w:val="756F7606"/>
    <w:rsid w:val="75779F0C"/>
    <w:rsid w:val="75ACE030"/>
    <w:rsid w:val="75E38F6E"/>
    <w:rsid w:val="763D9F69"/>
    <w:rsid w:val="7677046E"/>
    <w:rsid w:val="7690BEBD"/>
    <w:rsid w:val="76FE9331"/>
    <w:rsid w:val="770BDF1C"/>
    <w:rsid w:val="77B65D05"/>
    <w:rsid w:val="77EA3E6C"/>
    <w:rsid w:val="77EDF055"/>
    <w:rsid w:val="781EA4FF"/>
    <w:rsid w:val="782CB74D"/>
    <w:rsid w:val="782E8D85"/>
    <w:rsid w:val="7848E9D1"/>
    <w:rsid w:val="786385AB"/>
    <w:rsid w:val="786F2A06"/>
    <w:rsid w:val="78ABFA63"/>
    <w:rsid w:val="78C4FBDC"/>
    <w:rsid w:val="78C6FC56"/>
    <w:rsid w:val="7925C264"/>
    <w:rsid w:val="799021AE"/>
    <w:rsid w:val="7A2059AF"/>
    <w:rsid w:val="7A2F6823"/>
    <w:rsid w:val="7A566EB7"/>
    <w:rsid w:val="7A66F932"/>
    <w:rsid w:val="7AC8536F"/>
    <w:rsid w:val="7AE3B9F8"/>
    <w:rsid w:val="7AFD76B1"/>
    <w:rsid w:val="7B13270F"/>
    <w:rsid w:val="7B7CE3F7"/>
    <w:rsid w:val="7C67961C"/>
    <w:rsid w:val="7C817992"/>
    <w:rsid w:val="7C90E6FD"/>
    <w:rsid w:val="7CC07D45"/>
    <w:rsid w:val="7CC900B3"/>
    <w:rsid w:val="7CD86303"/>
    <w:rsid w:val="7CE279D2"/>
    <w:rsid w:val="7D08AAE0"/>
    <w:rsid w:val="7D312B47"/>
    <w:rsid w:val="7D663F1B"/>
    <w:rsid w:val="7D795583"/>
    <w:rsid w:val="7D9B336F"/>
    <w:rsid w:val="7DA1D98A"/>
    <w:rsid w:val="7DB2DC39"/>
    <w:rsid w:val="7DFE047A"/>
    <w:rsid w:val="7DFE0CBD"/>
    <w:rsid w:val="7E349136"/>
    <w:rsid w:val="7E44F5E8"/>
    <w:rsid w:val="7E459DA0"/>
    <w:rsid w:val="7EA6121A"/>
    <w:rsid w:val="7EAF0ED7"/>
    <w:rsid w:val="7ECA4CB4"/>
    <w:rsid w:val="7EF12483"/>
    <w:rsid w:val="7F1C58EA"/>
    <w:rsid w:val="7F1E77E1"/>
    <w:rsid w:val="7F558A01"/>
    <w:rsid w:val="7F762AF9"/>
    <w:rsid w:val="7F972136"/>
    <w:rsid w:val="7FC65EB5"/>
    <w:rsid w:val="7FD92626"/>
    <w:rsid w:val="7FEED489"/>
    <w:rsid w:val="7FFB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5711FE"/>
  <w15:docId w15:val="{8FD46802-B8F0-4E0A-9157-7893DADA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003E1"/>
    <w:pPr>
      <w:spacing w:after="160" w:line="259" w:lineRule="auto"/>
    </w:pPr>
  </w:style>
  <w:style w:type="paragraph" w:styleId="Titolo1">
    <w:name w:val="heading 1"/>
    <w:basedOn w:val="NormaleWeb"/>
    <w:next w:val="Normale"/>
    <w:link w:val="Titolo1Carattere"/>
    <w:uiPriority w:val="9"/>
    <w:qFormat/>
    <w:rsid w:val="008237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6666"/>
      <w:spacing w:before="0" w:beforeAutospacing="0" w:after="120" w:afterAutospacing="0" w:line="240" w:lineRule="atLeast"/>
      <w:ind w:left="284" w:hanging="284"/>
      <w:jc w:val="both"/>
      <w:outlineLvl w:val="0"/>
    </w:pPr>
    <w:rPr>
      <w:rFonts w:ascii="Garamond" w:hAnsi="Garamond" w:cstheme="minorHAnsi"/>
      <w:b/>
      <w:color w:val="FFFFFF" w:themeColor="background1"/>
    </w:rPr>
  </w:style>
  <w:style w:type="paragraph" w:styleId="Titolo2">
    <w:name w:val="heading 2"/>
    <w:basedOn w:val="Paragrafoelenco"/>
    <w:next w:val="Normale"/>
    <w:link w:val="Titolo2Carattere"/>
    <w:uiPriority w:val="9"/>
    <w:unhideWhenUsed/>
    <w:qFormat/>
    <w:rsid w:val="00016200"/>
    <w:pPr>
      <w:spacing w:before="120" w:after="120"/>
      <w:ind w:left="432" w:hanging="432"/>
      <w:jc w:val="both"/>
      <w:outlineLvl w:val="1"/>
    </w:pPr>
    <w:rPr>
      <w:rFonts w:ascii="Garamond" w:hAnsi="Garamond"/>
      <w:b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917CB"/>
    <w:pPr>
      <w:keepNext/>
      <w:keepLines/>
      <w:spacing w:before="40" w:after="0"/>
      <w:outlineLvl w:val="2"/>
    </w:pPr>
    <w:rPr>
      <w:rFonts w:ascii="Garamond" w:eastAsiaTheme="majorEastAsia" w:hAnsi="Garamond" w:cstheme="majorBidi"/>
      <w:b/>
      <w:bCs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C25C51"/>
    <w:pPr>
      <w:widowControl w:val="0"/>
      <w:autoSpaceDE w:val="0"/>
      <w:autoSpaceDN w:val="0"/>
      <w:spacing w:after="0" w:line="240" w:lineRule="auto"/>
      <w:ind w:left="282"/>
      <w:outlineLvl w:val="3"/>
    </w:pPr>
    <w:rPr>
      <w:rFonts w:ascii="Calibri Light" w:eastAsia="Calibri Light" w:hAnsi="Calibri Light" w:cs="Calibri Light"/>
      <w:sz w:val="26"/>
      <w:szCs w:val="26"/>
    </w:rPr>
  </w:style>
  <w:style w:type="paragraph" w:styleId="Titolo5">
    <w:name w:val="heading 5"/>
    <w:basedOn w:val="Normale"/>
    <w:link w:val="Titolo5Carattere"/>
    <w:uiPriority w:val="9"/>
    <w:unhideWhenUsed/>
    <w:qFormat/>
    <w:rsid w:val="00C25C51"/>
    <w:pPr>
      <w:widowControl w:val="0"/>
      <w:autoSpaceDE w:val="0"/>
      <w:autoSpaceDN w:val="0"/>
      <w:spacing w:before="22" w:after="0" w:line="240" w:lineRule="auto"/>
      <w:ind w:left="282"/>
      <w:jc w:val="both"/>
      <w:outlineLvl w:val="4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Titolo6">
    <w:name w:val="heading 6"/>
    <w:basedOn w:val="Normale"/>
    <w:link w:val="Titolo6Carattere"/>
    <w:uiPriority w:val="9"/>
    <w:unhideWhenUsed/>
    <w:qFormat/>
    <w:rsid w:val="00C25C51"/>
    <w:pPr>
      <w:widowControl w:val="0"/>
      <w:autoSpaceDE w:val="0"/>
      <w:autoSpaceDN w:val="0"/>
      <w:spacing w:after="0" w:line="240" w:lineRule="auto"/>
      <w:ind w:left="282"/>
      <w:outlineLvl w:val="5"/>
    </w:pPr>
    <w:rPr>
      <w:rFonts w:ascii="Calibri Light" w:eastAsia="Calibri Light" w:hAnsi="Calibri Light" w:cs="Calibri Light"/>
      <w:sz w:val="24"/>
      <w:szCs w:val="24"/>
    </w:rPr>
  </w:style>
  <w:style w:type="paragraph" w:styleId="Titolo7">
    <w:name w:val="heading 7"/>
    <w:basedOn w:val="Normale"/>
    <w:link w:val="Titolo7Carattere"/>
    <w:uiPriority w:val="1"/>
    <w:qFormat/>
    <w:rsid w:val="00C25C51"/>
    <w:pPr>
      <w:widowControl w:val="0"/>
      <w:autoSpaceDE w:val="0"/>
      <w:autoSpaceDN w:val="0"/>
      <w:spacing w:after="0" w:line="240" w:lineRule="auto"/>
      <w:ind w:left="1003" w:hanging="360"/>
      <w:outlineLvl w:val="6"/>
    </w:pPr>
    <w:rPr>
      <w:rFonts w:ascii="Calibri" w:eastAsia="Calibri" w:hAnsi="Calibri" w:cs="Calibri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1"/>
    <w:qFormat/>
    <w:rsid w:val="00400D9C"/>
    <w:pPr>
      <w:ind w:left="720"/>
      <w:contextualSpacing/>
    </w:pPr>
  </w:style>
  <w:style w:type="table" w:styleId="Grigliatabella">
    <w:name w:val="Table Grid"/>
    <w:basedOn w:val="Tabellanormale"/>
    <w:uiPriority w:val="59"/>
    <w:rsid w:val="00400D9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00D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D9C"/>
  </w:style>
  <w:style w:type="paragraph" w:styleId="Pidipagina">
    <w:name w:val="footer"/>
    <w:basedOn w:val="Normale"/>
    <w:link w:val="PidipaginaCarattere"/>
    <w:uiPriority w:val="99"/>
    <w:unhideWhenUsed/>
    <w:rsid w:val="00400D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D9C"/>
  </w:style>
  <w:style w:type="paragraph" w:styleId="Nessunaspaziatura">
    <w:name w:val="No Spacing"/>
    <w:link w:val="NessunaspaziaturaCarattere"/>
    <w:uiPriority w:val="1"/>
    <w:rsid w:val="00400D9C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00D9C"/>
    <w:rPr>
      <w:rFonts w:eastAsiaTheme="minorEastAsia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0D9C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400D9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0D9C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0D9C"/>
    <w:rPr>
      <w:rFonts w:eastAsiaTheme="minorEastAsia" w:cs="Times New Roman"/>
      <w:color w:val="5A5A5A" w:themeColor="text1" w:themeTint="A5"/>
      <w:spacing w:val="15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D9C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40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00D9C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00D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0D9C"/>
    <w:pPr>
      <w:spacing w:after="200" w:line="240" w:lineRule="auto"/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0D9C"/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00D9C"/>
    <w:rPr>
      <w:b/>
      <w:bCs/>
    </w:rPr>
  </w:style>
  <w:style w:type="table" w:customStyle="1" w:styleId="Tabellasemplice-21">
    <w:name w:val="Tabella semplice - 21"/>
    <w:basedOn w:val="Tabellanormale"/>
    <w:uiPriority w:val="42"/>
    <w:rsid w:val="00400D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fondochiaro-Colore1">
    <w:name w:val="Light Shading Accent 1"/>
    <w:basedOn w:val="Tabellanormale"/>
    <w:uiPriority w:val="60"/>
    <w:rsid w:val="00400D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0D9C"/>
    <w:pPr>
      <w:spacing w:after="160"/>
      <w:jc w:val="left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0D9C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00D9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00D9C"/>
    <w:pPr>
      <w:spacing w:after="0" w:line="240" w:lineRule="auto"/>
    </w:pPr>
  </w:style>
  <w:style w:type="paragraph" w:customStyle="1" w:styleId="Default">
    <w:name w:val="Default"/>
    <w:rsid w:val="00400D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025A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1D35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37D3"/>
    <w:rPr>
      <w:rFonts w:ascii="Garamond" w:eastAsia="Times New Roman" w:hAnsi="Garamond" w:cstheme="minorHAnsi"/>
      <w:b/>
      <w:color w:val="FFFFFF" w:themeColor="background1"/>
      <w:sz w:val="24"/>
      <w:szCs w:val="24"/>
      <w:shd w:val="clear" w:color="auto" w:fill="006666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0B125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16200"/>
    <w:rPr>
      <w:rFonts w:ascii="Garamond" w:hAnsi="Garamond"/>
      <w:b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676F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60156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DD51A7"/>
    <w:pPr>
      <w:tabs>
        <w:tab w:val="right" w:leader="dot" w:pos="9528"/>
      </w:tabs>
      <w:spacing w:after="0"/>
    </w:pPr>
  </w:style>
  <w:style w:type="paragraph" w:styleId="Sommario2">
    <w:name w:val="toc 2"/>
    <w:basedOn w:val="Normale"/>
    <w:next w:val="Normale"/>
    <w:autoRedefine/>
    <w:uiPriority w:val="39"/>
    <w:unhideWhenUsed/>
    <w:rsid w:val="005C0C71"/>
    <w:pPr>
      <w:tabs>
        <w:tab w:val="left" w:pos="709"/>
        <w:tab w:val="right" w:leader="dot" w:pos="9528"/>
      </w:tabs>
      <w:spacing w:after="0"/>
      <w:ind w:left="709" w:hanging="493"/>
    </w:pPr>
  </w:style>
  <w:style w:type="character" w:customStyle="1" w:styleId="Titolo3Carattere">
    <w:name w:val="Titolo 3 Carattere"/>
    <w:basedOn w:val="Carpredefinitoparagrafo"/>
    <w:link w:val="Titolo3"/>
    <w:uiPriority w:val="9"/>
    <w:rsid w:val="009917CB"/>
    <w:rPr>
      <w:rFonts w:ascii="Garamond" w:eastAsiaTheme="majorEastAsia" w:hAnsi="Garamond" w:cstheme="majorBid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834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3474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6834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Sommario3">
    <w:name w:val="toc 3"/>
    <w:basedOn w:val="Normale"/>
    <w:next w:val="Normale"/>
    <w:autoRedefine/>
    <w:uiPriority w:val="39"/>
    <w:unhideWhenUsed/>
    <w:rsid w:val="00DD51A7"/>
    <w:pPr>
      <w:tabs>
        <w:tab w:val="right" w:leader="dot" w:pos="9528"/>
      </w:tabs>
      <w:spacing w:after="0"/>
      <w:ind w:left="446"/>
    </w:pPr>
  </w:style>
  <w:style w:type="character" w:customStyle="1" w:styleId="Titolo4Carattere">
    <w:name w:val="Titolo 4 Carattere"/>
    <w:basedOn w:val="Carpredefinitoparagrafo"/>
    <w:link w:val="Titolo4"/>
    <w:uiPriority w:val="9"/>
    <w:rsid w:val="00C25C51"/>
    <w:rPr>
      <w:rFonts w:ascii="Calibri Light" w:eastAsia="Calibri Light" w:hAnsi="Calibri Light" w:cs="Calibri Light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25C51"/>
    <w:rPr>
      <w:rFonts w:ascii="Calibri" w:eastAsia="Calibri" w:hAnsi="Calibri" w:cs="Calibri"/>
      <w:b/>
      <w:bCs/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25C51"/>
    <w:rPr>
      <w:rFonts w:ascii="Calibri Light" w:eastAsia="Calibri Light" w:hAnsi="Calibri Light" w:cs="Calibri Light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1"/>
    <w:rsid w:val="00C25C51"/>
    <w:rPr>
      <w:rFonts w:ascii="Calibri" w:eastAsia="Calibri" w:hAnsi="Calibri" w:cs="Calibri"/>
      <w:b/>
      <w:bCs/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locked/>
    <w:rsid w:val="009917CB"/>
  </w:style>
  <w:style w:type="paragraph" w:customStyle="1" w:styleId="TEXT">
    <w:name w:val=".TEXT"/>
    <w:basedOn w:val="Normale"/>
    <w:link w:val="TEXTChar"/>
    <w:qFormat/>
    <w:rsid w:val="002632F7"/>
    <w:rPr>
      <w:rFonts w:ascii="Garamond" w:hAnsi="Garamond"/>
      <w:sz w:val="24"/>
      <w:szCs w:val="24"/>
    </w:rPr>
  </w:style>
  <w:style w:type="character" w:customStyle="1" w:styleId="TEXTChar">
    <w:name w:val=".TEXT Char"/>
    <w:basedOn w:val="Carpredefinitoparagrafo"/>
    <w:link w:val="TEXT"/>
    <w:rsid w:val="002632F7"/>
    <w:rPr>
      <w:rFonts w:ascii="Garamond" w:hAnsi="Garamond"/>
      <w:sz w:val="24"/>
      <w:szCs w:val="24"/>
    </w:rPr>
  </w:style>
  <w:style w:type="paragraph" w:customStyle="1" w:styleId="LIST01">
    <w:name w:val=".LIST01"/>
    <w:link w:val="LIST01Char"/>
    <w:qFormat/>
    <w:rsid w:val="0097094F"/>
    <w:pPr>
      <w:widowControl w:val="0"/>
      <w:numPr>
        <w:numId w:val="1"/>
      </w:numPr>
      <w:tabs>
        <w:tab w:val="left" w:pos="860"/>
      </w:tabs>
      <w:autoSpaceDE w:val="0"/>
      <w:autoSpaceDN w:val="0"/>
      <w:spacing w:after="0" w:line="268" w:lineRule="exact"/>
      <w:contextualSpacing/>
      <w:jc w:val="both"/>
    </w:pPr>
    <w:rPr>
      <w:rFonts w:ascii="Garamond" w:hAnsi="Garamond"/>
      <w:sz w:val="24"/>
      <w:szCs w:val="24"/>
    </w:rPr>
  </w:style>
  <w:style w:type="character" w:customStyle="1" w:styleId="LIST01Char">
    <w:name w:val=".LIST01 Char"/>
    <w:link w:val="LIST01"/>
    <w:rsid w:val="0097094F"/>
    <w:rPr>
      <w:rFonts w:ascii="Garamond" w:hAnsi="Garamond"/>
      <w:sz w:val="24"/>
      <w:szCs w:val="24"/>
    </w:rPr>
  </w:style>
  <w:style w:type="paragraph" w:customStyle="1" w:styleId="NOTE">
    <w:name w:val=".NOTE"/>
    <w:basedOn w:val="Normale"/>
    <w:link w:val="NOTEChar"/>
    <w:qFormat/>
    <w:rsid w:val="007014DC"/>
    <w:pPr>
      <w:spacing w:after="0" w:line="240" w:lineRule="atLeast"/>
      <w:jc w:val="both"/>
    </w:pPr>
    <w:rPr>
      <w:rFonts w:ascii="Garamond" w:hAnsi="Garamond"/>
      <w:color w:val="C00000"/>
      <w:sz w:val="24"/>
      <w:szCs w:val="24"/>
    </w:rPr>
  </w:style>
  <w:style w:type="character" w:customStyle="1" w:styleId="NOTEChar">
    <w:name w:val=".NOTE Char"/>
    <w:basedOn w:val="Carpredefinitoparagrafo"/>
    <w:link w:val="NOTE"/>
    <w:rsid w:val="007014DC"/>
    <w:rPr>
      <w:rFonts w:ascii="Garamond" w:hAnsi="Garamond"/>
      <w:color w:val="C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4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powerbi.com/Redirect?action=OpenApp&amp;appId=66307543-0313-47ce-946f-9c5a70b4503f&amp;ctid=9252ed8b-dffc-401c-86ca-6237da9991fa" TargetMode="External"/><Relationship Id="rId18" Type="http://schemas.openxmlformats.org/officeDocument/2006/relationships/header" Target="header1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app.powerbi.com/groups/me/apps/f30d2ac9-d665-49ad-8e42-09cd9afe89b2/reports/8dc379fa-1d4a-415a-ba1f-13ab7039bca2/ReportSection?ctid=9252ed8b-dffc-401c-86ca-6237da9991fa&amp;experience=power-bi" TargetMode="External"/><Relationship Id="rId17" Type="http://schemas.openxmlformats.org/officeDocument/2006/relationships/hyperlink" Target="https://app.powerbi.com/groups/me/apps/b876be71-860c-47eb-873a-34e4dd433558/reports/40e9de88-d1a9-4dcc-91fc-d3909494c9ff/ReportSection8f6cf9411b83be2dc0a9?ctid=9252ed8b-dffc-401c-86ca-6237da9991fa&amp;experience=power-b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pp.powerbi.com/groups/me/apps/27557105-066a-4e73-83d1-dec9f069c2ce/reports/35805d22-da2d-4977-ad4d-2945fe038209/ReportSection?ctid=9252ed8b-dffc-401c-86ca-6237da9991f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powerbi.com/groups/me/apps/b876be71-860c-47eb-873a-34e4dd433558/reports/40e9de88-d1a9-4dcc-91fc-d3909494c9ff/ReportSection8f6cf9411b83be2dc0a9?ctid=9252ed8b-dffc-401c-86ca-6237da9991fa&amp;experience=power-bi" TargetMode="External"/><Relationship Id="rId24" Type="http://schemas.openxmlformats.org/officeDocument/2006/relationships/fontTable" Target="fontTable.xml"/><Relationship Id="R34162e5c792547e6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app.powerbi.com/groups/me/apps/b876be71-860c-47eb-873a-34e4dd433558/reports/40e9de88-d1a9-4dcc-91fc-d3909494c9ff/ReportSection8f6cf9411b83be2dc0a9?ctid=9252ed8b-dffc-401c-86ca-6237da9991fa&amp;experience=power-bi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.powerbi.com/groups/me/apps/b876be71-860c-47eb-873a-34e4dd433558/reports/ab14beed-b6a1-40cf-907d-aa75b533693c/1de92bbfba1adbb05d46?ctid=9252ed8b-dffc-401c-86ca-6237da9991fa&amp;experience=power-bi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E1E86D9EAEB4BA2FA17EEF68C917D" ma:contentTypeVersion="3" ma:contentTypeDescription="Create a new document." ma:contentTypeScope="" ma:versionID="136f02eb1b12ef0e9d20ead077d064fc">
  <xsd:schema xmlns:xsd="http://www.w3.org/2001/XMLSchema" xmlns:xs="http://www.w3.org/2001/XMLSchema" xmlns:p="http://schemas.microsoft.com/office/2006/metadata/properties" xmlns:ns2="2fea2ae4-a055-435e-a006-088bc818ed67" targetNamespace="http://schemas.microsoft.com/office/2006/metadata/properties" ma:root="true" ma:fieldsID="3fdadc1a319fe9efbb6a2237f78a2297" ns2:_="">
    <xsd:import namespace="2fea2ae4-a055-435e-a006-088bc818e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a2ae4-a055-435e-a006-088bc818e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9BED-FE8D-485E-8B20-A2C9530715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6B318-71B5-46CA-982C-C472AF78B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a2ae4-a055-435e-a006-088bc818e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FA108-8796-4219-8D77-E2358F2078C1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fea2ae4-a055-435e-a006-088bc818ed6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189018-511B-41BB-B8BE-AD702386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Zucchelli</dc:creator>
  <cp:lastModifiedBy>Margaria Gabriella</cp:lastModifiedBy>
  <cp:revision>3</cp:revision>
  <cp:lastPrinted>2021-05-04T06:51:00Z</cp:lastPrinted>
  <dcterms:created xsi:type="dcterms:W3CDTF">2026-01-22T13:42:00Z</dcterms:created>
  <dcterms:modified xsi:type="dcterms:W3CDTF">2026-01-22T13:50:00Z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0x010100271E1E86D9EAEB4BA2FA17EEF68C917D</vt:lpwstr>
  </property>
</Properties>
</file>