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206478">
        <w:rPr>
          <w:rFonts w:ascii="Garamond" w:hAnsi="Garamond" w:cs="Arial"/>
          <w:b/>
          <w:sz w:val="24"/>
          <w:szCs w:val="24"/>
        </w:rPr>
        <w:t>Codice DiSAT2025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206478">
        <w:rPr>
          <w:rFonts w:ascii="Garamond" w:hAnsi="Garamond" w:cs="Arial"/>
          <w:b/>
          <w:sz w:val="24"/>
          <w:szCs w:val="24"/>
        </w:rPr>
        <w:t>1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206478" w:rsidRPr="00206478">
        <w:rPr>
          <w:rFonts w:ascii="Garamond" w:hAnsi="Garamond" w:cs="Arial"/>
          <w:b/>
          <w:bCs/>
          <w:sz w:val="22"/>
          <w:szCs w:val="22"/>
        </w:rPr>
        <w:t>Spettroscopia e Light scattering da nanocristalli di perovskite e da quantum dots ecocompatibili</w:t>
      </w:r>
      <w:r w:rsidR="00206478">
        <w:rPr>
          <w:rFonts w:ascii="Garamond" w:hAnsi="Garamond" w:cs="Arial"/>
          <w:b/>
          <w:bCs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>presso il Dipartim</w:t>
      </w:r>
      <w:bookmarkStart w:id="0" w:name="_GoBack"/>
      <w:bookmarkEnd w:id="0"/>
      <w:r w:rsidR="003F6C57" w:rsidRPr="007E3509">
        <w:rPr>
          <w:rFonts w:ascii="Garamond" w:hAnsi="Garamond" w:cs="Arial"/>
          <w:sz w:val="22"/>
          <w:szCs w:val="22"/>
        </w:rPr>
        <w:t xml:space="preserve">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132384" w:rsidRDefault="00132384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82034F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lastRenderedPageBreak/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lastRenderedPageBreak/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4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06478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257CF7EB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460E-1EC1-44BB-B2A2-BEC481B0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Francesca Parassole</cp:lastModifiedBy>
  <cp:revision>28</cp:revision>
  <cp:lastPrinted>2012-07-24T13:01:00Z</cp:lastPrinted>
  <dcterms:created xsi:type="dcterms:W3CDTF">2012-02-16T13:43:00Z</dcterms:created>
  <dcterms:modified xsi:type="dcterms:W3CDTF">2025-03-04T09:30:00Z</dcterms:modified>
</cp:coreProperties>
</file>