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5C8F" w14:textId="77777777" w:rsidR="002F6508" w:rsidRDefault="002F6508" w:rsidP="002F6508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059020" w14:textId="77777777" w:rsidR="00EE7424" w:rsidRPr="00C12F72" w:rsidRDefault="005A4C65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FCDDA4B00D4D47CFBA13A9D0DBAD8CC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5576DB9D" w14:textId="77777777" w:rsidR="00C12F72" w:rsidRPr="0068136E" w:rsidRDefault="00C12F72" w:rsidP="00C12F72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20D6D41C5990489DB13BD2CE86E2510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BD3F485" w14:textId="77777777" w:rsidR="002F6508" w:rsidRDefault="00C12F72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dell’impresa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31EB4224F6F4572B9D359462B36004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1D586E08" w14:textId="77777777" w:rsidR="00C12F72" w:rsidRDefault="00C12F72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bookmarkStart w:id="0" w:name="_GoBack"/>
      <w:bookmarkEnd w:id="0"/>
    </w:p>
    <w:p w14:paraId="6481E8F8" w14:textId="77777777" w:rsidR="00852644" w:rsidRDefault="00CC3C51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</w:p>
    <w:p w14:paraId="54D26D73" w14:textId="4C78DF21" w:rsidR="00DC66A9" w:rsidRPr="00875A9D" w:rsidRDefault="00095F20" w:rsidP="004C57AE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1</w:t>
      </w:r>
      <w:r w:rsidR="004C57AE"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</w:t>
      </w:r>
      <w:r w:rsidR="00875A9D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  <w:r w:rsidR="00E84EB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ASPETTI GESTIONALI DEL SERVIZIO</w:t>
      </w:r>
      <w:r w:rsidR="00C55E46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(max 50 punti)</w:t>
      </w:r>
    </w:p>
    <w:p w14:paraId="27BDBB95" w14:textId="759D03B9" w:rsidR="00DC66A9" w:rsidRPr="00353169" w:rsidRDefault="00095F20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 w:rsidR="00C03317"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1. </w:t>
      </w:r>
      <w:r w:rsidR="00E84EB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Organizzazione nello svolgimento del servizio di manutenzione programmata</w:t>
      </w:r>
      <w:r w:rsidR="004C57AE" w:rsidRPr="004C57A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E84EB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25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330490CD" w14:textId="06949C94" w:rsidR="00095F20" w:rsidRDefault="00095F20" w:rsidP="00EC0A35">
      <w:pPr>
        <w:widowControl w:val="0"/>
        <w:jc w:val="both"/>
        <w:rPr>
          <w:rFonts w:cs="Calibri"/>
          <w:i/>
          <w:iCs/>
        </w:rPr>
      </w:pPr>
      <w:r w:rsidRPr="00095F20">
        <w:rPr>
          <w:bCs/>
          <w:i/>
        </w:rPr>
        <w:t xml:space="preserve">Il concorrente descrive </w:t>
      </w:r>
      <w:r w:rsidR="00E84EB0">
        <w:rPr>
          <w:bCs/>
          <w:i/>
        </w:rPr>
        <w:t xml:space="preserve">le </w:t>
      </w:r>
      <w:r w:rsidR="00E84EB0" w:rsidRPr="00732062">
        <w:rPr>
          <w:rFonts w:cs="Calibri"/>
          <w:i/>
          <w:iCs/>
        </w:rPr>
        <w:t>modalità individuate per l’organizzazione dello svolgimento del servizio di manutenzione programmata, indicando le risorse umane, strumentali e tecniche previste.</w:t>
      </w:r>
    </w:p>
    <w:p w14:paraId="0E4782C1" w14:textId="686FE74C" w:rsidR="00007161" w:rsidRDefault="00007161" w:rsidP="00EC0A35">
      <w:pPr>
        <w:widowControl w:val="0"/>
        <w:jc w:val="both"/>
        <w:rPr>
          <w:bCs/>
          <w:i/>
        </w:rPr>
      </w:pPr>
      <w:r w:rsidRPr="00732062">
        <w:rPr>
          <w:rFonts w:cs="Calibri"/>
        </w:rPr>
        <w:t>Sarà valutata l’adeguatezza della pianificazione delle attività e la consistenza delle risorse impiegate in un’ottica di efficacia delle prestazioni.</w:t>
      </w:r>
    </w:p>
    <w:p w14:paraId="3CCBA185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B004933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5051A39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FCBB761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546C055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64D4A47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E2777FD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B32D17F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79BAB8A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A107BA9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564FAE1" w14:textId="77777777" w:rsidR="00174FF2" w:rsidRPr="00D17F4E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DF96692" w14:textId="77777777" w:rsidR="00174FF2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3E0F144" w14:textId="77777777" w:rsidR="00174FF2" w:rsidRDefault="00174FF2" w:rsidP="00174FF2">
      <w:pPr>
        <w:widowControl w:val="0"/>
        <w:jc w:val="both"/>
        <w:rPr>
          <w:bCs/>
          <w:i/>
        </w:rPr>
      </w:pPr>
    </w:p>
    <w:p w14:paraId="75A0E48E" w14:textId="026275F3" w:rsidR="00C03317" w:rsidRPr="00353169" w:rsidRDefault="00095F20" w:rsidP="00C03317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E84EB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1.</w:t>
      </w:r>
      <w:r w:rsidR="00C03317" w:rsidRPr="00E84EB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2 </w:t>
      </w:r>
      <w:r w:rsidR="00E84EB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Organizzazione nello svolgimento del servizio di manutenzione correttiva </w:t>
      </w:r>
      <w:r w:rsidR="00C03317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E84EB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25</w:t>
      </w:r>
      <w:r w:rsidR="00C03317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1071A743" w14:textId="232A6AE5" w:rsidR="00095F20" w:rsidRDefault="00095F20" w:rsidP="00C03317">
      <w:pPr>
        <w:widowControl w:val="0"/>
        <w:jc w:val="both"/>
        <w:rPr>
          <w:rFonts w:cs="Calibri"/>
          <w:i/>
          <w:iCs/>
        </w:rPr>
      </w:pPr>
      <w:r w:rsidRPr="00C03317">
        <w:rPr>
          <w:bCs/>
          <w:i/>
        </w:rPr>
        <w:t>Il concorrente</w:t>
      </w:r>
      <w:r w:rsidR="00E84EB0">
        <w:rPr>
          <w:bCs/>
          <w:i/>
        </w:rPr>
        <w:t xml:space="preserve"> </w:t>
      </w:r>
      <w:r w:rsidR="00E84EB0" w:rsidRPr="00732062">
        <w:rPr>
          <w:rFonts w:cs="Calibri"/>
          <w:i/>
          <w:iCs/>
        </w:rPr>
        <w:t>dovrà illustrare le modalità individuate per l’organizzazione dello svolgimento del servizio di manutenzione correttiva, indicando le risorse umane, strumentali e tecniche previste dal ricevimento della richiesta di intervento al ripristino della funzionalità dell</w:t>
      </w:r>
      <w:r w:rsidR="00E84EB0">
        <w:rPr>
          <w:rFonts w:cs="Calibri"/>
          <w:i/>
          <w:iCs/>
        </w:rPr>
        <w:t>’</w:t>
      </w:r>
      <w:r w:rsidR="00E84EB0" w:rsidRPr="00732062">
        <w:rPr>
          <w:rFonts w:cs="Calibri"/>
          <w:i/>
          <w:iCs/>
        </w:rPr>
        <w:t>apparecchiatura</w:t>
      </w:r>
      <w:r w:rsidR="00E84EB0">
        <w:rPr>
          <w:rFonts w:cs="Calibri"/>
          <w:i/>
          <w:iCs/>
        </w:rPr>
        <w:t>.</w:t>
      </w:r>
    </w:p>
    <w:p w14:paraId="2D53A491" w14:textId="20E675D9" w:rsidR="00007161" w:rsidRDefault="00007161" w:rsidP="00C03317">
      <w:pPr>
        <w:widowControl w:val="0"/>
        <w:jc w:val="both"/>
        <w:rPr>
          <w:bCs/>
          <w:i/>
        </w:rPr>
      </w:pPr>
      <w:r w:rsidRPr="00732062">
        <w:rPr>
          <w:rFonts w:cs="Calibri"/>
        </w:rPr>
        <w:t>Sarà valutata l’adeguatezza degli accorgimenti e degli strumenti utilizzati per la riduzione dei tempi di ripristino.</w:t>
      </w:r>
    </w:p>
    <w:p w14:paraId="61B409FA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2EFACA9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BFBE5D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9F6D001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C965E26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FA6C2F5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B91DABE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581652A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012FAAB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3270FB7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C92D605" w14:textId="77777777" w:rsidR="00C03317" w:rsidRPr="00D17F4E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8294CB7" w14:textId="77777777" w:rsidR="00C03317" w:rsidRPr="00D17F4E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7C17D8A" w14:textId="77777777" w:rsidR="00C03317" w:rsidRPr="00D17F4E" w:rsidRDefault="00C03317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EA3D90D" w14:textId="58BA4C06" w:rsidR="00D17F4E" w:rsidRPr="00353169" w:rsidRDefault="005D32E6" w:rsidP="004C57AE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2</w:t>
      </w:r>
      <w:r w:rsid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. </w:t>
      </w:r>
      <w:r w:rsidR="00C55E46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REPORTISTICA 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C55E4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9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07B92DF1" w14:textId="00029AEC" w:rsidR="004C57AE" w:rsidRPr="004C57AE" w:rsidRDefault="005D32E6" w:rsidP="004C57AE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C55E4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2.</w:t>
      </w:r>
      <w:r w:rsidR="00C03317" w:rsidRPr="00C55E4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 </w:t>
      </w:r>
      <w:r w:rsidR="00C55E4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Reportistica</w:t>
      </w:r>
      <w:r w:rsidR="00C03317"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  <w:t xml:space="preserve"> </w:t>
      </w:r>
      <w:r w:rsid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C55E4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9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</w:p>
    <w:p w14:paraId="70FDD01E" w14:textId="0EAB1718" w:rsidR="00C03317" w:rsidRDefault="005D32E6" w:rsidP="00C03317">
      <w:pPr>
        <w:widowControl w:val="0"/>
        <w:jc w:val="both"/>
        <w:rPr>
          <w:rFonts w:cs="Calibri"/>
          <w:i/>
          <w:iCs/>
        </w:rPr>
      </w:pPr>
      <w:r w:rsidRPr="005D32E6">
        <w:rPr>
          <w:bCs/>
          <w:i/>
        </w:rPr>
        <w:t xml:space="preserve">Il concorrente </w:t>
      </w:r>
      <w:r w:rsidR="00C55E46" w:rsidRPr="00732062">
        <w:rPr>
          <w:rFonts w:cs="Calibri"/>
          <w:i/>
          <w:iCs/>
        </w:rPr>
        <w:t>dovrà illustrare le modalità di creazione e gestione della reportistica, con riferimento alle caratteristiche del sistema per la redazione e l’aggiornamento del registro delle apparecchiature e per la redazione e gestione dei rapporti tecnici.</w:t>
      </w:r>
    </w:p>
    <w:p w14:paraId="54A1AEFC" w14:textId="59C2ED62" w:rsidR="00007161" w:rsidRDefault="00007161" w:rsidP="00C03317">
      <w:pPr>
        <w:widowControl w:val="0"/>
        <w:jc w:val="both"/>
        <w:rPr>
          <w:bCs/>
          <w:i/>
        </w:rPr>
      </w:pPr>
      <w:r w:rsidRPr="00732062">
        <w:rPr>
          <w:rFonts w:cs="Calibri"/>
        </w:rPr>
        <w:t>Sarà valutata l’adeguatezza della soluzione proposta in un</w:t>
      </w:r>
      <w:r>
        <w:rPr>
          <w:rFonts w:cs="Calibri"/>
        </w:rPr>
        <w:t>’</w:t>
      </w:r>
      <w:r w:rsidRPr="00732062">
        <w:rPr>
          <w:rFonts w:cs="Calibri"/>
        </w:rPr>
        <w:t>ottica di efficientamento del flusso informativo.</w:t>
      </w:r>
    </w:p>
    <w:p w14:paraId="4ECAA9BA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  <w:bookmarkStart w:id="1" w:name="_Hlk61353536"/>
    </w:p>
    <w:p w14:paraId="4FDE34E3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A9FCD05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F890983" w14:textId="4DDC34AF" w:rsid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3DDF279" w14:textId="44ABB7B7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3DF6BE3" w14:textId="2D3A9A50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C3EC767" w14:textId="4F749A2D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63A70E8" w14:textId="77777777" w:rsidR="00353169" w:rsidRPr="00D17F4E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3ED87B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bookmarkEnd w:id="1"/>
    <w:p w14:paraId="00E543DB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668E46C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1100876" w14:textId="77777777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422A246" w14:textId="0C7FC185" w:rsidR="00C55E46" w:rsidRPr="00875A9D" w:rsidRDefault="00C55E46" w:rsidP="00C55E46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3</w:t>
      </w:r>
      <w:r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  <w:t>SERVIZI AGGIUNTIVI DI FORMAZIONE (max 10 punti)</w:t>
      </w:r>
    </w:p>
    <w:p w14:paraId="5FB828E0" w14:textId="0AEE04A2" w:rsidR="00C55E46" w:rsidRPr="00353169" w:rsidRDefault="00C55E46" w:rsidP="00C55E46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3.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1.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Servizi di formazione</w:t>
      </w:r>
      <w:r w:rsidRPr="004C57A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10</w:t>
      </w:r>
      <w:r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567FD94B" w14:textId="775335C3" w:rsidR="00C55E46" w:rsidRDefault="00C55E46" w:rsidP="00C55E46">
      <w:pPr>
        <w:widowControl w:val="0"/>
        <w:jc w:val="both"/>
        <w:rPr>
          <w:rFonts w:cs="Calibri"/>
          <w:i/>
          <w:iCs/>
        </w:rPr>
      </w:pPr>
      <w:r w:rsidRPr="00095F20">
        <w:rPr>
          <w:bCs/>
          <w:i/>
        </w:rPr>
        <w:t xml:space="preserve">Il concorrente </w:t>
      </w:r>
      <w:r w:rsidRPr="00732062">
        <w:rPr>
          <w:rFonts w:cs="Calibri"/>
          <w:i/>
          <w:iCs/>
        </w:rPr>
        <w:t xml:space="preserve">dovrà indicare </w:t>
      </w:r>
      <w:r>
        <w:rPr>
          <w:rFonts w:cs="Calibri"/>
          <w:i/>
          <w:iCs/>
        </w:rPr>
        <w:t xml:space="preserve">la disponibilità </w:t>
      </w:r>
      <w:r w:rsidRPr="00732062">
        <w:rPr>
          <w:rFonts w:cs="Calibri"/>
          <w:i/>
          <w:iCs/>
        </w:rPr>
        <w:t>all</w:t>
      </w:r>
      <w:r>
        <w:rPr>
          <w:rFonts w:cs="Calibri"/>
          <w:i/>
          <w:iCs/>
        </w:rPr>
        <w:t>’</w:t>
      </w:r>
      <w:r w:rsidRPr="00732062">
        <w:rPr>
          <w:rFonts w:cs="Calibri"/>
          <w:i/>
          <w:iCs/>
        </w:rPr>
        <w:t>erogazione di corsi di formazione tecnico/pratico per il personale di Ateneo sui dispositivi di protezione collettiva senza ulteriori oneri a carico dell'Ateneo. Se disponibile, dovrà illustrare le modalità di erogazione del corso, il monte ore, la possibilità di organizzazione dello stesso sulle tre sedi dell’Università con eventuale disponibilità a replicarlo in più edizioni</w:t>
      </w:r>
      <w:r>
        <w:rPr>
          <w:rFonts w:cs="Calibri"/>
          <w:i/>
          <w:iCs/>
        </w:rPr>
        <w:t xml:space="preserve"> sulla base di aggiornamenti, l’eventuale</w:t>
      </w:r>
      <w:r w:rsidRPr="00732062">
        <w:rPr>
          <w:rFonts w:cs="Calibri"/>
          <w:i/>
          <w:iCs/>
        </w:rPr>
        <w:t xml:space="preserve"> rilascio di certificazioni.</w:t>
      </w:r>
    </w:p>
    <w:p w14:paraId="4E425E78" w14:textId="632EF955" w:rsidR="00007161" w:rsidRDefault="00007161" w:rsidP="00C55E46">
      <w:pPr>
        <w:widowControl w:val="0"/>
        <w:jc w:val="both"/>
        <w:rPr>
          <w:sz w:val="24"/>
        </w:rPr>
      </w:pPr>
      <w:r w:rsidRPr="00732062">
        <w:rPr>
          <w:rFonts w:cs="Calibri"/>
        </w:rPr>
        <w:t>In caso di indisponibilità del concorrente all</w:t>
      </w:r>
      <w:r>
        <w:rPr>
          <w:rFonts w:cs="Calibri"/>
        </w:rPr>
        <w:t>’</w:t>
      </w:r>
      <w:r w:rsidRPr="00732062">
        <w:rPr>
          <w:rFonts w:cs="Calibri"/>
        </w:rPr>
        <w:t>erogazione di corsi di formazione sarà attribuito un punteggio pari a 0, nel caso di disponibilità all</w:t>
      </w:r>
      <w:r>
        <w:rPr>
          <w:rFonts w:cs="Calibri"/>
        </w:rPr>
        <w:t>’</w:t>
      </w:r>
      <w:r w:rsidRPr="00732062">
        <w:rPr>
          <w:rFonts w:cs="Calibri"/>
        </w:rPr>
        <w:t>erogazione sarà valutata l’adeguatezza della soluzione proposta in un</w:t>
      </w:r>
      <w:r>
        <w:rPr>
          <w:rFonts w:cs="Calibri"/>
        </w:rPr>
        <w:t>’</w:t>
      </w:r>
      <w:r w:rsidRPr="00732062">
        <w:rPr>
          <w:rFonts w:cs="Calibri"/>
        </w:rPr>
        <w:t xml:space="preserve">ottica di efficientamento del flusso </w:t>
      </w:r>
      <w:r>
        <w:rPr>
          <w:rFonts w:cs="Calibri"/>
        </w:rPr>
        <w:t>formativo /</w:t>
      </w:r>
      <w:r w:rsidRPr="00732062">
        <w:rPr>
          <w:rFonts w:cs="Calibri"/>
        </w:rPr>
        <w:t>informativo.</w:t>
      </w:r>
    </w:p>
    <w:p w14:paraId="01C0033E" w14:textId="77777777" w:rsidR="00C55E46" w:rsidRDefault="00C55E46" w:rsidP="00C55E4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E4911B4" w14:textId="77777777" w:rsidR="00C55E46" w:rsidRDefault="00C55E46" w:rsidP="00C55E4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438F85E" w14:textId="77777777" w:rsidR="00C55E46" w:rsidRDefault="00C55E46" w:rsidP="00C55E4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89CEDAF" w14:textId="77777777" w:rsidR="00C55E46" w:rsidRDefault="00C55E46" w:rsidP="00C55E4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75753F9" w14:textId="77777777" w:rsidR="00C55E46" w:rsidRDefault="00C55E46" w:rsidP="00C55E4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C3D6BE6" w14:textId="77777777" w:rsidR="00C55E46" w:rsidRDefault="00C55E46" w:rsidP="00C55E4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B61145E" w14:textId="77777777" w:rsidR="00C55E46" w:rsidRDefault="00C55E46" w:rsidP="00C55E4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F5A6A10" w14:textId="77777777" w:rsidR="00C55E46" w:rsidRDefault="00C55E46" w:rsidP="00C55E4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AA3E9BC" w14:textId="77777777" w:rsidR="00C55E46" w:rsidRPr="00D17F4E" w:rsidRDefault="00C55E46" w:rsidP="00C55E4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D4AD04C" w14:textId="77777777" w:rsidR="00C55E46" w:rsidRDefault="00C55E46" w:rsidP="00C55E4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55838E" w14:textId="5A2FA235" w:rsidR="00C55E46" w:rsidRPr="00875A9D" w:rsidRDefault="00C55E46" w:rsidP="00C55E46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4</w:t>
      </w:r>
      <w:r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  <w:t>CERTIFICAZIONE PARIT</w:t>
      </w:r>
      <w:r w:rsidRPr="00C55E46">
        <w:rPr>
          <w:rFonts w:eastAsia="Times New Roman" w:cs="Calibri"/>
          <w:b/>
          <w:bCs/>
          <w:noProof/>
          <w:kern w:val="32"/>
          <w:sz w:val="28"/>
          <w:szCs w:val="28"/>
          <w:lang w:eastAsia="it-IT"/>
        </w:rPr>
        <w:t>Á</w:t>
      </w: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DI GENERE (max 1 punto)</w:t>
      </w:r>
    </w:p>
    <w:p w14:paraId="1EA4CF95" w14:textId="78F5C6C0" w:rsidR="00C55E46" w:rsidRDefault="00C55E46" w:rsidP="00C55E46">
      <w:pPr>
        <w:spacing w:before="120"/>
        <w:ind w:left="426" w:hanging="426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lastRenderedPageBreak/>
        <w:t>4.</w:t>
      </w:r>
      <w:r w:rsidRPr="00C0331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1. </w:t>
      </w:r>
      <w:r w:rsidRPr="004A2C65">
        <w:rPr>
          <w:rFonts w:cs="Calibri"/>
          <w:b/>
          <w:sz w:val="24"/>
          <w:szCs w:val="24"/>
        </w:rPr>
        <w:t>Possesso della certificazione della parità di genere di cui all’articolo 46-bis del decreto legislativo n. 19</w:t>
      </w:r>
      <w:r w:rsidR="004A2C65" w:rsidRPr="004A2C65">
        <w:rPr>
          <w:rFonts w:cs="Calibri"/>
          <w:b/>
          <w:sz w:val="24"/>
          <w:szCs w:val="24"/>
        </w:rPr>
        <w:t>8</w:t>
      </w:r>
      <w:r w:rsidRPr="004A2C65">
        <w:rPr>
          <w:rFonts w:cs="Calibri"/>
          <w:b/>
          <w:sz w:val="24"/>
          <w:szCs w:val="24"/>
        </w:rPr>
        <w:t>/2006 (Codice delle pari opportunità)</w:t>
      </w:r>
      <w:r w:rsidRPr="004A2C6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</w:t>
      </w:r>
      <w:r w:rsidR="00BC0AF0" w:rsidRPr="004A2C6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 punto</w:t>
      </w:r>
      <w:r w:rsidRPr="004A2C6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)</w:t>
      </w:r>
    </w:p>
    <w:p w14:paraId="2DBDC9CA" w14:textId="64F3178F" w:rsidR="00C55E46" w:rsidRDefault="00C55E46" w:rsidP="00C55E46">
      <w:pPr>
        <w:spacing w:before="120"/>
        <w:ind w:left="426" w:hanging="426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</w:p>
    <w:p w14:paraId="00A8895A" w14:textId="05972C43" w:rsidR="004A2C65" w:rsidRPr="00C85227" w:rsidRDefault="005B25C0" w:rsidP="00963701">
      <w:pPr>
        <w:tabs>
          <w:tab w:val="left" w:pos="1276"/>
        </w:tabs>
        <w:ind w:left="993" w:hanging="284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1607651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2C6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A2C65" w:rsidRPr="00444C17">
        <w:rPr>
          <w:sz w:val="24"/>
          <w:szCs w:val="24"/>
        </w:rPr>
        <w:tab/>
      </w:r>
      <w:r w:rsidR="004A2C65">
        <w:rPr>
          <w:sz w:val="24"/>
          <w:szCs w:val="24"/>
        </w:rPr>
        <w:t xml:space="preserve">sì </w:t>
      </w:r>
      <w:r w:rsidR="00963701">
        <w:rPr>
          <w:sz w:val="24"/>
          <w:szCs w:val="24"/>
        </w:rPr>
        <w:tab/>
      </w:r>
      <w:r w:rsidR="004A2C65">
        <w:rPr>
          <w:sz w:val="24"/>
          <w:szCs w:val="24"/>
        </w:rPr>
        <w:t>= 1</w:t>
      </w:r>
      <w:r w:rsidR="004A2C65" w:rsidRPr="00F83B13">
        <w:rPr>
          <w:sz w:val="24"/>
          <w:szCs w:val="24"/>
        </w:rPr>
        <w:t xml:space="preserve"> punt</w:t>
      </w:r>
      <w:r w:rsidR="004A2C65">
        <w:rPr>
          <w:sz w:val="24"/>
          <w:szCs w:val="24"/>
        </w:rPr>
        <w:t>o</w:t>
      </w:r>
      <w:r w:rsidR="004A2C65" w:rsidRPr="00444C17">
        <w:rPr>
          <w:i/>
          <w:sz w:val="24"/>
          <w:szCs w:val="24"/>
        </w:rPr>
        <w:t xml:space="preserve"> </w:t>
      </w:r>
      <w:r w:rsidR="004A2C65" w:rsidRPr="00C85227">
        <w:rPr>
          <w:sz w:val="24"/>
          <w:szCs w:val="24"/>
        </w:rPr>
        <w:t>(</w:t>
      </w:r>
      <w:proofErr w:type="spellStart"/>
      <w:r w:rsidR="004A2C65">
        <w:rPr>
          <w:sz w:val="24"/>
          <w:szCs w:val="24"/>
        </w:rPr>
        <w:t>cert</w:t>
      </w:r>
      <w:proofErr w:type="spellEnd"/>
      <w:r w:rsidR="004A2C65">
        <w:rPr>
          <w:sz w:val="24"/>
          <w:szCs w:val="24"/>
        </w:rPr>
        <w:t>. n. ___________ valida fino al_______________)</w:t>
      </w:r>
      <w:r w:rsidR="004A2C65" w:rsidRPr="00C85227" w:rsidDel="00C85227">
        <w:rPr>
          <w:i/>
          <w:sz w:val="24"/>
          <w:szCs w:val="24"/>
        </w:rPr>
        <w:t xml:space="preserve"> </w:t>
      </w:r>
    </w:p>
    <w:p w14:paraId="5CA9ED14" w14:textId="77777777" w:rsidR="004A2C65" w:rsidRPr="00C85227" w:rsidRDefault="005B25C0" w:rsidP="00963701">
      <w:pPr>
        <w:tabs>
          <w:tab w:val="left" w:pos="1276"/>
        </w:tabs>
        <w:ind w:left="993" w:hanging="284"/>
        <w:jc w:val="both"/>
        <w:rPr>
          <w:i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127307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2C65" w:rsidRPr="00C85227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4A2C65" w:rsidRPr="00C85227">
        <w:rPr>
          <w:rFonts w:ascii="MS Gothic" w:eastAsia="MS Gothic" w:hAnsi="MS Gothic"/>
          <w:sz w:val="24"/>
          <w:szCs w:val="24"/>
        </w:rPr>
        <w:tab/>
      </w:r>
      <w:r w:rsidR="004A2C65" w:rsidRPr="00345DD4">
        <w:rPr>
          <w:sz w:val="24"/>
          <w:szCs w:val="24"/>
        </w:rPr>
        <w:t>no = 0 punti</w:t>
      </w:r>
    </w:p>
    <w:p w14:paraId="2230B68E" w14:textId="77777777" w:rsidR="00D93977" w:rsidRDefault="00D93977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</w:p>
    <w:p w14:paraId="483B2706" w14:textId="579966A2" w:rsidR="005B2E7F" w:rsidRDefault="005B2E7F" w:rsidP="003F46C0">
      <w:pPr>
        <w:spacing w:before="120" w:after="120"/>
        <w:jc w:val="center"/>
        <w:rPr>
          <w:b/>
        </w:rPr>
      </w:pPr>
      <w:r w:rsidRPr="00DC185D">
        <w:rPr>
          <w:b/>
        </w:rPr>
        <w:t>DICHIARA</w:t>
      </w:r>
    </w:p>
    <w:p w14:paraId="330348EB" w14:textId="77777777" w:rsidR="002C2A89" w:rsidRPr="00DC185D" w:rsidRDefault="002C2A89" w:rsidP="003F46C0">
      <w:pPr>
        <w:spacing w:before="120" w:after="120"/>
        <w:jc w:val="center"/>
        <w:rPr>
          <w:b/>
        </w:rPr>
      </w:pPr>
    </w:p>
    <w:p w14:paraId="472C56FD" w14:textId="77777777" w:rsidR="005D32E6" w:rsidRPr="00444C17" w:rsidRDefault="005D32E6" w:rsidP="005D32E6">
      <w:pPr>
        <w:rPr>
          <w:sz w:val="24"/>
          <w:szCs w:val="24"/>
        </w:rPr>
      </w:pPr>
      <w:r w:rsidRPr="00D35A1B">
        <w:rPr>
          <w:sz w:val="24"/>
          <w:szCs w:val="24"/>
        </w:rPr>
        <w:t xml:space="preserve">ai sensi dell’art. </w:t>
      </w:r>
      <w:r>
        <w:rPr>
          <w:sz w:val="24"/>
          <w:szCs w:val="24"/>
        </w:rPr>
        <w:t>35</w:t>
      </w:r>
      <w:r w:rsidRPr="00D35A1B">
        <w:rPr>
          <w:sz w:val="24"/>
          <w:szCs w:val="24"/>
        </w:rPr>
        <w:t xml:space="preserve">, comma </w:t>
      </w:r>
      <w:r>
        <w:rPr>
          <w:sz w:val="24"/>
          <w:szCs w:val="24"/>
        </w:rPr>
        <w:t>4</w:t>
      </w:r>
      <w:r w:rsidRPr="00D35A1B">
        <w:rPr>
          <w:sz w:val="24"/>
          <w:szCs w:val="24"/>
        </w:rPr>
        <w:t>, lett. a), del Codice:</w:t>
      </w:r>
    </w:p>
    <w:p w14:paraId="0B120400" w14:textId="4F549833" w:rsidR="005D32E6" w:rsidRPr="00444C17" w:rsidRDefault="005B25C0" w:rsidP="005D32E6">
      <w:pPr>
        <w:ind w:left="426" w:hanging="426"/>
        <w:jc w:val="both"/>
        <w:rPr>
          <w:color w:val="007161"/>
          <w:sz w:val="24"/>
          <w:szCs w:val="24"/>
        </w:rPr>
      </w:pPr>
      <w:sdt>
        <w:sdtPr>
          <w:rPr>
            <w:sz w:val="24"/>
            <w:szCs w:val="24"/>
          </w:rPr>
          <w:id w:val="-602350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E4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D32E6" w:rsidRPr="00444C17">
        <w:rPr>
          <w:sz w:val="24"/>
          <w:szCs w:val="24"/>
        </w:rPr>
        <w:tab/>
        <w:t>di</w:t>
      </w:r>
      <w:r w:rsidR="005D32E6" w:rsidRPr="00444C17">
        <w:rPr>
          <w:color w:val="007161"/>
          <w:sz w:val="24"/>
          <w:szCs w:val="24"/>
        </w:rPr>
        <w:t xml:space="preserve"> </w:t>
      </w:r>
      <w:r w:rsidR="005D32E6" w:rsidRPr="00444C17">
        <w:rPr>
          <w:sz w:val="24"/>
          <w:szCs w:val="24"/>
        </w:rPr>
        <w:t>autorizzare qualora un partecipante alla gara eserciti la facoltà di “accesso agli atti”, la stazione appaltante a rilasciare copia di tutta la documentazione presentata per la partecipazione alla gara;</w:t>
      </w:r>
      <w:r w:rsidR="005D32E6" w:rsidRPr="00444C17">
        <w:rPr>
          <w:color w:val="007161"/>
          <w:sz w:val="24"/>
          <w:szCs w:val="24"/>
        </w:rPr>
        <w:t xml:space="preserve"> </w:t>
      </w:r>
    </w:p>
    <w:p w14:paraId="4D30308B" w14:textId="77777777" w:rsidR="005D32E6" w:rsidRPr="00444C17" w:rsidRDefault="005D32E6" w:rsidP="005D32E6">
      <w:pPr>
        <w:ind w:left="426" w:hanging="426"/>
        <w:rPr>
          <w:i/>
          <w:sz w:val="24"/>
          <w:szCs w:val="24"/>
        </w:rPr>
      </w:pPr>
      <w:r w:rsidRPr="00444C17">
        <w:rPr>
          <w:sz w:val="24"/>
          <w:szCs w:val="24"/>
        </w:rPr>
        <w:tab/>
      </w:r>
      <w:r w:rsidRPr="00444C17">
        <w:rPr>
          <w:i/>
          <w:sz w:val="24"/>
          <w:szCs w:val="24"/>
        </w:rPr>
        <w:t xml:space="preserve">(oppure) </w:t>
      </w:r>
    </w:p>
    <w:p w14:paraId="4CC31558" w14:textId="45F1E74C" w:rsidR="005D32E6" w:rsidRPr="00444C17" w:rsidRDefault="005B25C0" w:rsidP="005D32E6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70135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32E6" w:rsidRPr="00444C17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5D32E6" w:rsidRPr="00444C17">
        <w:rPr>
          <w:sz w:val="24"/>
          <w:szCs w:val="24"/>
        </w:rPr>
        <w:tab/>
        <w:t>di non autorizzare, qualora un partecipante alla gara eserciti la facoltà di “accesso agli atti”, la stazione appaltante a rilasciare copia dell’offerta, in quanto coperte da segreto tecnico/commerciale per le seguenti motivazioni</w:t>
      </w:r>
      <w:r w:rsidR="005D32E6">
        <w:rPr>
          <w:sz w:val="24"/>
          <w:szCs w:val="24"/>
        </w:rPr>
        <w:t xml:space="preserve"> (</w:t>
      </w:r>
      <w:r w:rsidR="005D32E6" w:rsidRPr="000A37E9">
        <w:rPr>
          <w:sz w:val="24"/>
          <w:szCs w:val="24"/>
        </w:rPr>
        <w:t>indicare quali parti e motivazioni</w:t>
      </w:r>
      <w:r w:rsidR="005D32E6">
        <w:rPr>
          <w:sz w:val="24"/>
          <w:szCs w:val="24"/>
        </w:rPr>
        <w:t>)</w:t>
      </w:r>
      <w:r w:rsidR="005D32E6" w:rsidRPr="00444C17">
        <w:rPr>
          <w:sz w:val="24"/>
          <w:szCs w:val="24"/>
        </w:rPr>
        <w:t>:</w:t>
      </w:r>
    </w:p>
    <w:p w14:paraId="7316AA6E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953984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2CC6B06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7329880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B113FBE" w14:textId="77777777" w:rsidR="005D32E6" w:rsidRPr="00A7674A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C71C50" w14:textId="388CB60B" w:rsidR="005D32E6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9308350" w14:textId="3C02A56F" w:rsidR="00F2514C" w:rsidRPr="0003308F" w:rsidRDefault="00F2514C" w:rsidP="0003308F">
      <w:pPr>
        <w:ind w:left="426"/>
        <w:jc w:val="both"/>
        <w:rPr>
          <w:sz w:val="24"/>
          <w:szCs w:val="24"/>
        </w:rPr>
      </w:pPr>
      <w:r w:rsidRPr="0003308F">
        <w:rPr>
          <w:sz w:val="24"/>
          <w:szCs w:val="24"/>
        </w:rPr>
        <w:t xml:space="preserve">A tal fine </w:t>
      </w:r>
      <w:r w:rsidR="0003308F" w:rsidRPr="0003308F">
        <w:rPr>
          <w:sz w:val="24"/>
          <w:szCs w:val="24"/>
        </w:rPr>
        <w:t xml:space="preserve">si </w:t>
      </w:r>
      <w:r w:rsidRPr="0003308F">
        <w:rPr>
          <w:sz w:val="24"/>
          <w:szCs w:val="24"/>
        </w:rPr>
        <w:t>allega una copia firmata della relazione tecnica adeguatamente oscurata nelle parti ritenute costituenti segreti tecnici e commerciali.</w:t>
      </w:r>
    </w:p>
    <w:p w14:paraId="2495FD0F" w14:textId="77777777" w:rsidR="005D32E6" w:rsidRPr="00444C17" w:rsidRDefault="005D32E6" w:rsidP="005D32E6">
      <w:pPr>
        <w:ind w:left="426"/>
        <w:rPr>
          <w:rStyle w:val="Enfasigrassetto"/>
          <w:sz w:val="24"/>
          <w:szCs w:val="24"/>
        </w:rPr>
      </w:pPr>
    </w:p>
    <w:p w14:paraId="020033DE" w14:textId="542FD265" w:rsidR="00402D4C" w:rsidRPr="00402D4C" w:rsidRDefault="005B2E7F" w:rsidP="0003308F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  <w:r>
        <w:rPr>
          <w:rFonts w:cs="Calibri"/>
          <w:b/>
          <w:szCs w:val="20"/>
        </w:rPr>
        <w:t>Documento sottoscritto digitalmente</w:t>
      </w:r>
    </w:p>
    <w:sectPr w:rsidR="00402D4C" w:rsidRPr="00402D4C" w:rsidSect="007B42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37316" w14:textId="77777777" w:rsidR="00CA529C" w:rsidRDefault="00CA529C" w:rsidP="00A00082">
      <w:r>
        <w:separator/>
      </w:r>
    </w:p>
  </w:endnote>
  <w:endnote w:type="continuationSeparator" w:id="0">
    <w:p w14:paraId="0375DF8A" w14:textId="77777777" w:rsidR="00CA529C" w:rsidRDefault="00CA529C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BF4DC" w14:textId="77777777" w:rsidR="00CA529C" w:rsidRDefault="00CA529C" w:rsidP="00A00082">
      <w:r>
        <w:separator/>
      </w:r>
    </w:p>
  </w:footnote>
  <w:footnote w:type="continuationSeparator" w:id="0">
    <w:p w14:paraId="3DA71566" w14:textId="77777777" w:rsidR="00CA529C" w:rsidRDefault="00CA529C" w:rsidP="00A00082">
      <w:r>
        <w:continuationSeparator/>
      </w:r>
    </w:p>
  </w:footnote>
  <w:footnote w:id="1">
    <w:p w14:paraId="4958C9B9" w14:textId="77777777" w:rsidR="005A4C65" w:rsidRPr="00A611D0" w:rsidRDefault="005A4C65" w:rsidP="00CC3C51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="00CC3C51" w:rsidRPr="001311CB">
        <w:t>I</w:t>
      </w:r>
      <w:r w:rsidR="00CC3C51">
        <w:t>ndicare tutti i sottoscrittori (</w:t>
      </w:r>
      <w:r w:rsidR="00CC3C51" w:rsidRPr="003D3201">
        <w:t>nel caso di professionista singolo, d</w:t>
      </w:r>
      <w:r w:rsidR="00CC3C51">
        <w:t>e</w:t>
      </w:r>
      <w:r w:rsidR="00CC3C51" w:rsidRPr="003D3201">
        <w:t>l professionista;</w:t>
      </w:r>
      <w:r w:rsidR="00CC3C51">
        <w:t xml:space="preserve"> </w:t>
      </w:r>
      <w:r w:rsidR="00CC3C51" w:rsidRPr="003D3201">
        <w:t xml:space="preserve">nel caso di studio associato, </w:t>
      </w:r>
      <w:r w:rsidR="00CC3C51">
        <w:t>di</w:t>
      </w:r>
      <w:r w:rsidR="00CC3C51" w:rsidRPr="003D3201">
        <w:t xml:space="preserve"> tutti gli associati o d</w:t>
      </w:r>
      <w:r w:rsidR="00CC3C51">
        <w:t>e</w:t>
      </w:r>
      <w:r w:rsidR="00CC3C51" w:rsidRPr="003D3201">
        <w:t>l rappresentante munito di idonei poteri;</w:t>
      </w:r>
      <w:r w:rsidR="00CC3C51">
        <w:t xml:space="preserve"> in</w:t>
      </w:r>
      <w:r w:rsidR="00CC3C51" w:rsidRPr="003D3201">
        <w:t xml:space="preserve"> caso di società o consorzi, d</w:t>
      </w:r>
      <w:r w:rsidR="00CC3C51">
        <w:t>el legale rappresentante) di ciascuno dei concorrenti (</w:t>
      </w:r>
      <w:r w:rsidR="00CC3C51" w:rsidRPr="00C940CD">
        <w:t xml:space="preserve">nel caso di raggruppamento temporaneo o consorzio ordinario costituito, </w:t>
      </w:r>
      <w:r w:rsidR="00CC3C51">
        <w:t xml:space="preserve">della mandataria/capofila; </w:t>
      </w:r>
      <w:r w:rsidR="00CC3C51" w:rsidRPr="00C940CD">
        <w:t>nel caso di raggruppamento temporaneo o consorzio ordinario non ancora costituiti, di ciascuno dei soggetti che costituiranno il raggruppamento o consorzio;</w:t>
      </w:r>
      <w:r w:rsidR="00CC3C51">
        <w:t xml:space="preserve"> </w:t>
      </w:r>
      <w:r w:rsidR="00CC3C51" w:rsidRPr="00C940CD">
        <w:t>nel caso di aggregazioni di rete</w:t>
      </w:r>
      <w:r w:rsidR="00CC3C51">
        <w:t xml:space="preserve"> - soggetto,</w:t>
      </w:r>
      <w:r w:rsidR="00CC3C51" w:rsidRPr="00C940CD">
        <w:t xml:space="preserve"> dell’organo comune;</w:t>
      </w:r>
      <w:r w:rsidR="00CC3C51">
        <w:t xml:space="preserve"> </w:t>
      </w:r>
      <w:r w:rsidR="00CC3C51" w:rsidRPr="00C940CD">
        <w:t>nel caso di aggregazioni di rete - contratto, dell’organo comune di ciascuno degli operatori economici dell’aggregazione di rete;</w:t>
      </w:r>
      <w:r w:rsidR="00CC3C51">
        <w:t xml:space="preserve"> nel caso di</w:t>
      </w:r>
      <w:r w:rsidR="00CC3C51" w:rsidRPr="00C940CD">
        <w:t xml:space="preserve"> rete dotata di un organo comune privo del potere di rappresentanza o sprovvista di</w:t>
      </w:r>
      <w:r w:rsidR="00CC3C51">
        <w:t xml:space="preserve"> </w:t>
      </w:r>
      <w:r w:rsidR="00CC3C51" w:rsidRPr="00C940CD">
        <w:t>organo comune, oppure se l’organo comune è privo dei requisiti di qualificazione richiesti per</w:t>
      </w:r>
      <w:r w:rsidR="00CC3C51">
        <w:t xml:space="preserve"> </w:t>
      </w:r>
      <w:r w:rsidR="00CC3C51" w:rsidRPr="00C940CD">
        <w:t>assumere la veste di mandataria, dell’operatore economico retista che</w:t>
      </w:r>
      <w:r w:rsidR="00CC3C51">
        <w:t xml:space="preserve"> </w:t>
      </w:r>
      <w:r w:rsidR="00CC3C51" w:rsidRPr="00C940CD">
        <w:t>riveste la qualifica di mandataria, ovvero, in caso di partecipazione nelle forme del</w:t>
      </w:r>
      <w:r w:rsidR="00CC3C51">
        <w:t xml:space="preserve"> </w:t>
      </w:r>
      <w:r w:rsidR="00CC3C51" w:rsidRPr="00C940CD">
        <w:t>raggruppamento da costituirsi, di ciascuno degli operatori economici</w:t>
      </w:r>
      <w:r w:rsidR="00CC3C51">
        <w:t xml:space="preserve"> </w:t>
      </w:r>
      <w:r w:rsidR="00CC3C51" w:rsidRPr="00C940CD">
        <w:t>dell’aggregazione di rete.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999"/>
      <w:gridCol w:w="2516"/>
    </w:tblGrid>
    <w:tr w:rsidR="00BC4F34" w:rsidRPr="00E76352" w14:paraId="7D048028" w14:textId="77777777" w:rsidTr="008200C0">
      <w:trPr>
        <w:trHeight w:val="677"/>
        <w:jc w:val="right"/>
      </w:trPr>
      <w:tc>
        <w:tcPr>
          <w:tcW w:w="3678" w:type="pct"/>
          <w:vAlign w:val="center"/>
        </w:tcPr>
        <w:p w14:paraId="2C2FFEDF" w14:textId="527B04D0" w:rsidR="00095F20" w:rsidRPr="00095F20" w:rsidRDefault="00095F20" w:rsidP="00095F20">
          <w:pPr>
            <w:autoSpaceDE w:val="0"/>
            <w:autoSpaceDN w:val="0"/>
            <w:adjustRightInd w:val="0"/>
            <w:ind w:left="-129"/>
            <w:jc w:val="both"/>
            <w:rPr>
              <w:b/>
              <w:bCs/>
              <w:i/>
              <w:sz w:val="24"/>
              <w:szCs w:val="24"/>
            </w:rPr>
          </w:pPr>
          <w:r w:rsidRPr="00095F20">
            <w:rPr>
              <w:b/>
              <w:bCs/>
              <w:i/>
              <w:sz w:val="24"/>
              <w:szCs w:val="24"/>
            </w:rPr>
            <w:t>Procedura aperta per l’affidamento</w:t>
          </w:r>
          <w:r w:rsidR="00E84EB0">
            <w:rPr>
              <w:b/>
              <w:bCs/>
              <w:i/>
              <w:sz w:val="24"/>
              <w:szCs w:val="24"/>
            </w:rPr>
            <w:t xml:space="preserve"> del servizio di verifica, manutenzione ordinaria e straordinaria dei dispositivi di protezione collettiva per un periodo di tre anni - </w:t>
          </w:r>
          <w:r w:rsidRPr="00095F20">
            <w:rPr>
              <w:b/>
              <w:bCs/>
              <w:i/>
              <w:sz w:val="24"/>
              <w:szCs w:val="24"/>
            </w:rPr>
            <w:t xml:space="preserve">CIG </w:t>
          </w:r>
          <w:r w:rsidR="005B25C0" w:rsidRPr="005B25C0">
            <w:rPr>
              <w:b/>
              <w:bCs/>
              <w:i/>
              <w:sz w:val="24"/>
              <w:szCs w:val="24"/>
            </w:rPr>
            <w:t>B4EFF4BBB3</w:t>
          </w:r>
        </w:p>
        <w:p w14:paraId="5A81AC9F" w14:textId="5F4CAA22" w:rsidR="004C57AE" w:rsidRDefault="004C57AE" w:rsidP="004C57AE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</w:p>
        <w:p w14:paraId="213F2FEE" w14:textId="0835F307" w:rsidR="00BC4F34" w:rsidRPr="00C12F72" w:rsidRDefault="00353169" w:rsidP="00C12F72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</w:t>
          </w:r>
          <w:r>
            <w:rPr>
              <w:b/>
              <w:sz w:val="24"/>
              <w:szCs w:val="24"/>
            </w:rPr>
            <w:t xml:space="preserve"> </w:t>
          </w: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01E7F40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2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2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493350"/>
    <w:multiLevelType w:val="hybridMultilevel"/>
    <w:tmpl w:val="8B26A1B4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A9358CA"/>
    <w:multiLevelType w:val="hybridMultilevel"/>
    <w:tmpl w:val="15F839D4"/>
    <w:lvl w:ilvl="0" w:tplc="B05A23BA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F6E4A"/>
    <w:multiLevelType w:val="hybridMultilevel"/>
    <w:tmpl w:val="C04CBA06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592D2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47213"/>
    <w:multiLevelType w:val="hybridMultilevel"/>
    <w:tmpl w:val="0C160AA2"/>
    <w:lvl w:ilvl="0" w:tplc="21E4830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7" w15:restartNumberingAfterBreak="0">
    <w:nsid w:val="25C93EF8"/>
    <w:multiLevelType w:val="multilevel"/>
    <w:tmpl w:val="5970AB46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94C0A33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BE04D77"/>
    <w:multiLevelType w:val="hybridMultilevel"/>
    <w:tmpl w:val="F58A5B5E"/>
    <w:lvl w:ilvl="0" w:tplc="48FEB8A4">
      <w:start w:val="3"/>
      <w:numFmt w:val="upperLetter"/>
      <w:lvlText w:val="%1."/>
      <w:lvlJc w:val="left"/>
      <w:pPr>
        <w:ind w:left="717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C3C154C"/>
    <w:multiLevelType w:val="hybridMultilevel"/>
    <w:tmpl w:val="669AAB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436BC"/>
    <w:multiLevelType w:val="hybridMultilevel"/>
    <w:tmpl w:val="ED78B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4C3F5A"/>
    <w:multiLevelType w:val="hybridMultilevel"/>
    <w:tmpl w:val="69B49FA2"/>
    <w:lvl w:ilvl="0" w:tplc="350A442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2A563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72A5D6C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8EE1322"/>
    <w:multiLevelType w:val="hybridMultilevel"/>
    <w:tmpl w:val="66FC3B4A"/>
    <w:lvl w:ilvl="0" w:tplc="CE04F05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F91831"/>
    <w:multiLevelType w:val="hybridMultilevel"/>
    <w:tmpl w:val="A20EA5F0"/>
    <w:lvl w:ilvl="0" w:tplc="22BA8B5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398430E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F4BA5"/>
    <w:multiLevelType w:val="hybridMultilevel"/>
    <w:tmpl w:val="70723040"/>
    <w:lvl w:ilvl="0" w:tplc="5E8A4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62953E90"/>
    <w:multiLevelType w:val="hybridMultilevel"/>
    <w:tmpl w:val="B96AA51E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433279"/>
    <w:multiLevelType w:val="hybridMultilevel"/>
    <w:tmpl w:val="F0F0DB54"/>
    <w:lvl w:ilvl="0" w:tplc="6B421CB4">
      <w:start w:val="1"/>
      <w:numFmt w:val="lowerLetter"/>
      <w:lvlText w:val="%1. 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CD6360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FB6357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C00B44"/>
    <w:multiLevelType w:val="hybridMultilevel"/>
    <w:tmpl w:val="BF3CEFA2"/>
    <w:lvl w:ilvl="0" w:tplc="56CA13B0">
      <w:start w:val="1"/>
      <w:numFmt w:val="bullet"/>
      <w:lvlText w:val="-"/>
      <w:lvlJc w:val="left"/>
      <w:pPr>
        <w:ind w:left="1068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2"/>
  </w:num>
  <w:num w:numId="4">
    <w:abstractNumId w:val="41"/>
  </w:num>
  <w:num w:numId="5">
    <w:abstractNumId w:val="1"/>
  </w:num>
  <w:num w:numId="6">
    <w:abstractNumId w:val="3"/>
  </w:num>
  <w:num w:numId="7">
    <w:abstractNumId w:val="38"/>
  </w:num>
  <w:num w:numId="8">
    <w:abstractNumId w:val="22"/>
  </w:num>
  <w:num w:numId="9">
    <w:abstractNumId w:val="25"/>
  </w:num>
  <w:num w:numId="10">
    <w:abstractNumId w:val="13"/>
  </w:num>
  <w:num w:numId="11">
    <w:abstractNumId w:val="2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30"/>
  </w:num>
  <w:num w:numId="16">
    <w:abstractNumId w:val="5"/>
  </w:num>
  <w:num w:numId="17">
    <w:abstractNumId w:val="24"/>
  </w:num>
  <w:num w:numId="18">
    <w:abstractNumId w:val="19"/>
  </w:num>
  <w:num w:numId="19">
    <w:abstractNumId w:val="14"/>
  </w:num>
  <w:num w:numId="20">
    <w:abstractNumId w:val="44"/>
  </w:num>
  <w:num w:numId="21">
    <w:abstractNumId w:val="0"/>
  </w:num>
  <w:num w:numId="22">
    <w:abstractNumId w:val="16"/>
  </w:num>
  <w:num w:numId="23">
    <w:abstractNumId w:val="35"/>
  </w:num>
  <w:num w:numId="24">
    <w:abstractNumId w:val="11"/>
  </w:num>
  <w:num w:numId="25">
    <w:abstractNumId w:val="40"/>
  </w:num>
  <w:num w:numId="26">
    <w:abstractNumId w:val="4"/>
  </w:num>
  <w:num w:numId="27">
    <w:abstractNumId w:val="7"/>
  </w:num>
  <w:num w:numId="28">
    <w:abstractNumId w:val="39"/>
  </w:num>
  <w:num w:numId="29">
    <w:abstractNumId w:val="27"/>
  </w:num>
  <w:num w:numId="30">
    <w:abstractNumId w:val="34"/>
  </w:num>
  <w:num w:numId="31">
    <w:abstractNumId w:val="45"/>
  </w:num>
  <w:num w:numId="32">
    <w:abstractNumId w:val="20"/>
  </w:num>
  <w:num w:numId="33">
    <w:abstractNumId w:val="28"/>
  </w:num>
  <w:num w:numId="34">
    <w:abstractNumId w:val="37"/>
  </w:num>
  <w:num w:numId="35">
    <w:abstractNumId w:val="29"/>
  </w:num>
  <w:num w:numId="36">
    <w:abstractNumId w:val="36"/>
  </w:num>
  <w:num w:numId="37">
    <w:abstractNumId w:val="43"/>
  </w:num>
  <w:num w:numId="38">
    <w:abstractNumId w:val="31"/>
  </w:num>
  <w:num w:numId="39">
    <w:abstractNumId w:val="17"/>
  </w:num>
  <w:num w:numId="40">
    <w:abstractNumId w:val="9"/>
  </w:num>
  <w:num w:numId="41">
    <w:abstractNumId w:val="42"/>
  </w:num>
  <w:num w:numId="42">
    <w:abstractNumId w:val="32"/>
  </w:num>
  <w:num w:numId="43">
    <w:abstractNumId w:val="18"/>
  </w:num>
  <w:num w:numId="44">
    <w:abstractNumId w:val="10"/>
  </w:num>
  <w:num w:numId="45">
    <w:abstractNumId w:val="33"/>
  </w:num>
  <w:num w:numId="46">
    <w:abstractNumId w:val="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5EA5"/>
    <w:rsid w:val="000065D9"/>
    <w:rsid w:val="00007161"/>
    <w:rsid w:val="00012165"/>
    <w:rsid w:val="0001396A"/>
    <w:rsid w:val="00015861"/>
    <w:rsid w:val="0001714F"/>
    <w:rsid w:val="00021F4F"/>
    <w:rsid w:val="00022020"/>
    <w:rsid w:val="00023583"/>
    <w:rsid w:val="000245C4"/>
    <w:rsid w:val="00024685"/>
    <w:rsid w:val="000256E4"/>
    <w:rsid w:val="00031477"/>
    <w:rsid w:val="00031550"/>
    <w:rsid w:val="0003308F"/>
    <w:rsid w:val="0003473A"/>
    <w:rsid w:val="00036533"/>
    <w:rsid w:val="00041B68"/>
    <w:rsid w:val="0004609D"/>
    <w:rsid w:val="00050FFB"/>
    <w:rsid w:val="00051DC5"/>
    <w:rsid w:val="00055A73"/>
    <w:rsid w:val="00063E2C"/>
    <w:rsid w:val="00071942"/>
    <w:rsid w:val="00075679"/>
    <w:rsid w:val="00081B3D"/>
    <w:rsid w:val="00094288"/>
    <w:rsid w:val="00095F20"/>
    <w:rsid w:val="000A2081"/>
    <w:rsid w:val="000A37E9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1FBC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367B"/>
    <w:rsid w:val="0015533C"/>
    <w:rsid w:val="001558F8"/>
    <w:rsid w:val="00157E69"/>
    <w:rsid w:val="00167100"/>
    <w:rsid w:val="00174176"/>
    <w:rsid w:val="00174FF2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4627"/>
    <w:rsid w:val="001A4900"/>
    <w:rsid w:val="001A58B4"/>
    <w:rsid w:val="001B2A6A"/>
    <w:rsid w:val="001B35EA"/>
    <w:rsid w:val="001B51AB"/>
    <w:rsid w:val="001B6FA5"/>
    <w:rsid w:val="001B73CB"/>
    <w:rsid w:val="001C41E8"/>
    <w:rsid w:val="001C6869"/>
    <w:rsid w:val="001D09B6"/>
    <w:rsid w:val="001D6296"/>
    <w:rsid w:val="001D64CD"/>
    <w:rsid w:val="001D7601"/>
    <w:rsid w:val="001E31C0"/>
    <w:rsid w:val="001E4C3A"/>
    <w:rsid w:val="001F3256"/>
    <w:rsid w:val="001F66D9"/>
    <w:rsid w:val="00203A6C"/>
    <w:rsid w:val="00203F53"/>
    <w:rsid w:val="00210956"/>
    <w:rsid w:val="0021257D"/>
    <w:rsid w:val="00215505"/>
    <w:rsid w:val="0021690F"/>
    <w:rsid w:val="0023001C"/>
    <w:rsid w:val="00234DEB"/>
    <w:rsid w:val="00236F19"/>
    <w:rsid w:val="0024130F"/>
    <w:rsid w:val="002522FF"/>
    <w:rsid w:val="00253827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2A89"/>
    <w:rsid w:val="002C352C"/>
    <w:rsid w:val="002C4073"/>
    <w:rsid w:val="002C4EED"/>
    <w:rsid w:val="002C6355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40B5"/>
    <w:rsid w:val="002F533D"/>
    <w:rsid w:val="002F6508"/>
    <w:rsid w:val="00301CF9"/>
    <w:rsid w:val="0030304C"/>
    <w:rsid w:val="003046A5"/>
    <w:rsid w:val="00312A08"/>
    <w:rsid w:val="0031396D"/>
    <w:rsid w:val="00313D42"/>
    <w:rsid w:val="00314579"/>
    <w:rsid w:val="00314D0D"/>
    <w:rsid w:val="003204EB"/>
    <w:rsid w:val="00320C7C"/>
    <w:rsid w:val="003240D1"/>
    <w:rsid w:val="00324648"/>
    <w:rsid w:val="00324ECB"/>
    <w:rsid w:val="00327106"/>
    <w:rsid w:val="00335363"/>
    <w:rsid w:val="003447CF"/>
    <w:rsid w:val="00353169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8EA"/>
    <w:rsid w:val="003B4944"/>
    <w:rsid w:val="003B546C"/>
    <w:rsid w:val="003B7E7D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46C0"/>
    <w:rsid w:val="003F7783"/>
    <w:rsid w:val="003F7F2D"/>
    <w:rsid w:val="004001DC"/>
    <w:rsid w:val="00402D4C"/>
    <w:rsid w:val="00414771"/>
    <w:rsid w:val="00414DDB"/>
    <w:rsid w:val="00422C19"/>
    <w:rsid w:val="00426340"/>
    <w:rsid w:val="0043503C"/>
    <w:rsid w:val="0043665E"/>
    <w:rsid w:val="00437283"/>
    <w:rsid w:val="00444C17"/>
    <w:rsid w:val="00452E78"/>
    <w:rsid w:val="00453475"/>
    <w:rsid w:val="0045762A"/>
    <w:rsid w:val="004640FB"/>
    <w:rsid w:val="00473FE3"/>
    <w:rsid w:val="004743FA"/>
    <w:rsid w:val="004848CF"/>
    <w:rsid w:val="00484B2C"/>
    <w:rsid w:val="00484FD3"/>
    <w:rsid w:val="004928FA"/>
    <w:rsid w:val="004A2C65"/>
    <w:rsid w:val="004A5452"/>
    <w:rsid w:val="004B09F9"/>
    <w:rsid w:val="004B7FBA"/>
    <w:rsid w:val="004C257C"/>
    <w:rsid w:val="004C57AE"/>
    <w:rsid w:val="004D0D3C"/>
    <w:rsid w:val="004D3686"/>
    <w:rsid w:val="004D4981"/>
    <w:rsid w:val="004F373B"/>
    <w:rsid w:val="004F6F7C"/>
    <w:rsid w:val="00506359"/>
    <w:rsid w:val="005163B4"/>
    <w:rsid w:val="00516C49"/>
    <w:rsid w:val="00516D57"/>
    <w:rsid w:val="005223CF"/>
    <w:rsid w:val="005348ED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72B1F"/>
    <w:rsid w:val="00574579"/>
    <w:rsid w:val="00574D3E"/>
    <w:rsid w:val="005755B6"/>
    <w:rsid w:val="00576207"/>
    <w:rsid w:val="00587042"/>
    <w:rsid w:val="0059481E"/>
    <w:rsid w:val="00596807"/>
    <w:rsid w:val="005A4C65"/>
    <w:rsid w:val="005B1655"/>
    <w:rsid w:val="005B25C0"/>
    <w:rsid w:val="005B2E7F"/>
    <w:rsid w:val="005C1886"/>
    <w:rsid w:val="005C454A"/>
    <w:rsid w:val="005C519B"/>
    <w:rsid w:val="005D03F5"/>
    <w:rsid w:val="005D0807"/>
    <w:rsid w:val="005D0E36"/>
    <w:rsid w:val="005D32E6"/>
    <w:rsid w:val="005D482F"/>
    <w:rsid w:val="005F0886"/>
    <w:rsid w:val="005F4878"/>
    <w:rsid w:val="005F58FB"/>
    <w:rsid w:val="00600418"/>
    <w:rsid w:val="006060F2"/>
    <w:rsid w:val="00612487"/>
    <w:rsid w:val="00615C55"/>
    <w:rsid w:val="006241C3"/>
    <w:rsid w:val="00624345"/>
    <w:rsid w:val="006304AF"/>
    <w:rsid w:val="00635C5E"/>
    <w:rsid w:val="00641C80"/>
    <w:rsid w:val="00643926"/>
    <w:rsid w:val="00644BEA"/>
    <w:rsid w:val="00653048"/>
    <w:rsid w:val="006620CA"/>
    <w:rsid w:val="00665092"/>
    <w:rsid w:val="0066523F"/>
    <w:rsid w:val="00680CA0"/>
    <w:rsid w:val="0068333C"/>
    <w:rsid w:val="0068341B"/>
    <w:rsid w:val="0068441B"/>
    <w:rsid w:val="0069122C"/>
    <w:rsid w:val="006A63C0"/>
    <w:rsid w:val="006A6D1D"/>
    <w:rsid w:val="006A74B6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D5E22"/>
    <w:rsid w:val="006E1AD2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24732"/>
    <w:rsid w:val="00730BC8"/>
    <w:rsid w:val="00733304"/>
    <w:rsid w:val="007439F0"/>
    <w:rsid w:val="00744437"/>
    <w:rsid w:val="00745B7A"/>
    <w:rsid w:val="00753718"/>
    <w:rsid w:val="00760177"/>
    <w:rsid w:val="007633D6"/>
    <w:rsid w:val="00763962"/>
    <w:rsid w:val="00764E89"/>
    <w:rsid w:val="0078602E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E09F4"/>
    <w:rsid w:val="007F07A3"/>
    <w:rsid w:val="007F4F09"/>
    <w:rsid w:val="00803468"/>
    <w:rsid w:val="008050D9"/>
    <w:rsid w:val="00805C95"/>
    <w:rsid w:val="00806179"/>
    <w:rsid w:val="00811D77"/>
    <w:rsid w:val="00815257"/>
    <w:rsid w:val="008200C0"/>
    <w:rsid w:val="008213A7"/>
    <w:rsid w:val="008240D7"/>
    <w:rsid w:val="008278D9"/>
    <w:rsid w:val="008307F3"/>
    <w:rsid w:val="008311DE"/>
    <w:rsid w:val="0083271A"/>
    <w:rsid w:val="00834756"/>
    <w:rsid w:val="0083713F"/>
    <w:rsid w:val="00843BA3"/>
    <w:rsid w:val="00846FE0"/>
    <w:rsid w:val="00852644"/>
    <w:rsid w:val="0086140D"/>
    <w:rsid w:val="00875A9D"/>
    <w:rsid w:val="00877458"/>
    <w:rsid w:val="008807E8"/>
    <w:rsid w:val="00880D07"/>
    <w:rsid w:val="00887B3C"/>
    <w:rsid w:val="00887CF2"/>
    <w:rsid w:val="008931AE"/>
    <w:rsid w:val="00893477"/>
    <w:rsid w:val="008959E2"/>
    <w:rsid w:val="008B0637"/>
    <w:rsid w:val="008B0703"/>
    <w:rsid w:val="008B2B00"/>
    <w:rsid w:val="008C5B72"/>
    <w:rsid w:val="008C6C08"/>
    <w:rsid w:val="008C7169"/>
    <w:rsid w:val="008D3E1C"/>
    <w:rsid w:val="008D5952"/>
    <w:rsid w:val="008F21D9"/>
    <w:rsid w:val="008F29ED"/>
    <w:rsid w:val="0090072D"/>
    <w:rsid w:val="009141BA"/>
    <w:rsid w:val="00915A92"/>
    <w:rsid w:val="0091770F"/>
    <w:rsid w:val="00927968"/>
    <w:rsid w:val="00942863"/>
    <w:rsid w:val="00946A6A"/>
    <w:rsid w:val="00953190"/>
    <w:rsid w:val="009537F4"/>
    <w:rsid w:val="009549C2"/>
    <w:rsid w:val="00956706"/>
    <w:rsid w:val="009579E2"/>
    <w:rsid w:val="0096161C"/>
    <w:rsid w:val="00963701"/>
    <w:rsid w:val="00965875"/>
    <w:rsid w:val="00966646"/>
    <w:rsid w:val="0096755D"/>
    <w:rsid w:val="009753CA"/>
    <w:rsid w:val="00977A07"/>
    <w:rsid w:val="00977C2F"/>
    <w:rsid w:val="00985B1A"/>
    <w:rsid w:val="00995585"/>
    <w:rsid w:val="009958C0"/>
    <w:rsid w:val="009B33D2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491F"/>
    <w:rsid w:val="00A00082"/>
    <w:rsid w:val="00A02832"/>
    <w:rsid w:val="00A10211"/>
    <w:rsid w:val="00A23ACF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674A"/>
    <w:rsid w:val="00A950E9"/>
    <w:rsid w:val="00A95134"/>
    <w:rsid w:val="00AB32D6"/>
    <w:rsid w:val="00AC3899"/>
    <w:rsid w:val="00AC5369"/>
    <w:rsid w:val="00AD0713"/>
    <w:rsid w:val="00AD1F0E"/>
    <w:rsid w:val="00AD7D99"/>
    <w:rsid w:val="00AE378E"/>
    <w:rsid w:val="00AE7B9A"/>
    <w:rsid w:val="00AF2252"/>
    <w:rsid w:val="00AF527D"/>
    <w:rsid w:val="00B011EF"/>
    <w:rsid w:val="00B03A54"/>
    <w:rsid w:val="00B11551"/>
    <w:rsid w:val="00B11A6F"/>
    <w:rsid w:val="00B163F9"/>
    <w:rsid w:val="00B16936"/>
    <w:rsid w:val="00B16E15"/>
    <w:rsid w:val="00B20E51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92D1E"/>
    <w:rsid w:val="00B94B01"/>
    <w:rsid w:val="00BB5A5F"/>
    <w:rsid w:val="00BC0AF0"/>
    <w:rsid w:val="00BC4F34"/>
    <w:rsid w:val="00BC54F9"/>
    <w:rsid w:val="00BE7120"/>
    <w:rsid w:val="00BF2E60"/>
    <w:rsid w:val="00BF5447"/>
    <w:rsid w:val="00BF77B5"/>
    <w:rsid w:val="00C03317"/>
    <w:rsid w:val="00C0449F"/>
    <w:rsid w:val="00C10F79"/>
    <w:rsid w:val="00C12F72"/>
    <w:rsid w:val="00C155AA"/>
    <w:rsid w:val="00C15DB0"/>
    <w:rsid w:val="00C20738"/>
    <w:rsid w:val="00C230E8"/>
    <w:rsid w:val="00C23E01"/>
    <w:rsid w:val="00C24E79"/>
    <w:rsid w:val="00C30AA6"/>
    <w:rsid w:val="00C31127"/>
    <w:rsid w:val="00C322AD"/>
    <w:rsid w:val="00C362C5"/>
    <w:rsid w:val="00C40D50"/>
    <w:rsid w:val="00C4398A"/>
    <w:rsid w:val="00C453D3"/>
    <w:rsid w:val="00C46624"/>
    <w:rsid w:val="00C52E46"/>
    <w:rsid w:val="00C548AD"/>
    <w:rsid w:val="00C54D34"/>
    <w:rsid w:val="00C55E46"/>
    <w:rsid w:val="00C65A00"/>
    <w:rsid w:val="00C6744B"/>
    <w:rsid w:val="00C67727"/>
    <w:rsid w:val="00C71C5A"/>
    <w:rsid w:val="00C729E1"/>
    <w:rsid w:val="00C80BA7"/>
    <w:rsid w:val="00C854CC"/>
    <w:rsid w:val="00C854F2"/>
    <w:rsid w:val="00C856C1"/>
    <w:rsid w:val="00C86FC9"/>
    <w:rsid w:val="00C9378A"/>
    <w:rsid w:val="00C95584"/>
    <w:rsid w:val="00C97D14"/>
    <w:rsid w:val="00CA529C"/>
    <w:rsid w:val="00CB2FC0"/>
    <w:rsid w:val="00CB546D"/>
    <w:rsid w:val="00CC0859"/>
    <w:rsid w:val="00CC17AE"/>
    <w:rsid w:val="00CC2D9F"/>
    <w:rsid w:val="00CC3C51"/>
    <w:rsid w:val="00CC57E1"/>
    <w:rsid w:val="00CD7249"/>
    <w:rsid w:val="00CD7AC0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17F4E"/>
    <w:rsid w:val="00D23BE6"/>
    <w:rsid w:val="00D246F7"/>
    <w:rsid w:val="00D24F6A"/>
    <w:rsid w:val="00D278B8"/>
    <w:rsid w:val="00D34AF6"/>
    <w:rsid w:val="00D35A1B"/>
    <w:rsid w:val="00D368A5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752A7"/>
    <w:rsid w:val="00D77B9E"/>
    <w:rsid w:val="00D806A9"/>
    <w:rsid w:val="00D93180"/>
    <w:rsid w:val="00D93977"/>
    <w:rsid w:val="00D95F5D"/>
    <w:rsid w:val="00DA6894"/>
    <w:rsid w:val="00DB7BA7"/>
    <w:rsid w:val="00DC4EEC"/>
    <w:rsid w:val="00DC66A9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10B0"/>
    <w:rsid w:val="00E838E3"/>
    <w:rsid w:val="00E84EB0"/>
    <w:rsid w:val="00E85655"/>
    <w:rsid w:val="00E873D4"/>
    <w:rsid w:val="00E87A7E"/>
    <w:rsid w:val="00E87EBE"/>
    <w:rsid w:val="00E94BF3"/>
    <w:rsid w:val="00E973D7"/>
    <w:rsid w:val="00EA6FC3"/>
    <w:rsid w:val="00EB11B2"/>
    <w:rsid w:val="00EB2374"/>
    <w:rsid w:val="00EB757F"/>
    <w:rsid w:val="00EC0A35"/>
    <w:rsid w:val="00ED1330"/>
    <w:rsid w:val="00ED3038"/>
    <w:rsid w:val="00EE1B7F"/>
    <w:rsid w:val="00EE4983"/>
    <w:rsid w:val="00EE567A"/>
    <w:rsid w:val="00EE5FC4"/>
    <w:rsid w:val="00EE7424"/>
    <w:rsid w:val="00EF0224"/>
    <w:rsid w:val="00EF123B"/>
    <w:rsid w:val="00EF2CC0"/>
    <w:rsid w:val="00EF3A57"/>
    <w:rsid w:val="00EF496D"/>
    <w:rsid w:val="00EF5B33"/>
    <w:rsid w:val="00F00E50"/>
    <w:rsid w:val="00F019CB"/>
    <w:rsid w:val="00F055F3"/>
    <w:rsid w:val="00F10EB7"/>
    <w:rsid w:val="00F13D5C"/>
    <w:rsid w:val="00F21FF2"/>
    <w:rsid w:val="00F250B8"/>
    <w:rsid w:val="00F2514C"/>
    <w:rsid w:val="00F329B5"/>
    <w:rsid w:val="00F42403"/>
    <w:rsid w:val="00F43E92"/>
    <w:rsid w:val="00F54B4C"/>
    <w:rsid w:val="00F64911"/>
    <w:rsid w:val="00F659B9"/>
    <w:rsid w:val="00F66495"/>
    <w:rsid w:val="00F70721"/>
    <w:rsid w:val="00F754E0"/>
    <w:rsid w:val="00F76821"/>
    <w:rsid w:val="00F86C47"/>
    <w:rsid w:val="00F87F39"/>
    <w:rsid w:val="00F90173"/>
    <w:rsid w:val="00F9175D"/>
    <w:rsid w:val="00FA225D"/>
    <w:rsid w:val="00FA39F2"/>
    <w:rsid w:val="00FA4660"/>
    <w:rsid w:val="00FA4F0F"/>
    <w:rsid w:val="00FA6558"/>
    <w:rsid w:val="00FB1506"/>
    <w:rsid w:val="00FB187D"/>
    <w:rsid w:val="00FB47A2"/>
    <w:rsid w:val="00FB56C2"/>
    <w:rsid w:val="00FB6637"/>
    <w:rsid w:val="00FC0152"/>
    <w:rsid w:val="00FC0912"/>
    <w:rsid w:val="00FC50BB"/>
    <w:rsid w:val="00FC779C"/>
    <w:rsid w:val="00FC7C3B"/>
    <w:rsid w:val="00FD0F1F"/>
    <w:rsid w:val="00FD47B0"/>
    <w:rsid w:val="00FD576D"/>
    <w:rsid w:val="00FD5AE2"/>
    <w:rsid w:val="00FE21A5"/>
    <w:rsid w:val="00FE3FD8"/>
    <w:rsid w:val="00FE4F15"/>
    <w:rsid w:val="00FE67CC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08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23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DC4E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CDDA4B00D4D47CFBA13A9D0DBAD8C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2FEDDE-79A1-4EE5-946A-4CB6F4D71B76}"/>
      </w:docPartPr>
      <w:docPartBody>
        <w:p w:rsidR="001C5723" w:rsidRDefault="00D70B3E" w:rsidP="00D70B3E">
          <w:pPr>
            <w:pStyle w:val="FCDDA4B00D4D47CFBA13A9D0DBAD8CC99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20D6D41C5990489DB13BD2CE86E251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2A037-B057-4AD3-8C06-52509F392A49}"/>
      </w:docPartPr>
      <w:docPartBody>
        <w:p w:rsidR="0007293D" w:rsidRDefault="00986E8C" w:rsidP="00986E8C">
          <w:pPr>
            <w:pStyle w:val="20D6D41C5990489DB13BD2CE86E2510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1EB4224F6F4572B9D359462B360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EC570-F22A-4B49-846F-16E0BB9AFBAE}"/>
      </w:docPartPr>
      <w:docPartBody>
        <w:p w:rsidR="0007293D" w:rsidRDefault="00986E8C" w:rsidP="00986E8C">
          <w:pPr>
            <w:pStyle w:val="331EB4224F6F4572B9D359462B36004A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E26"/>
    <w:rsid w:val="0007293D"/>
    <w:rsid w:val="00082E2A"/>
    <w:rsid w:val="000974FB"/>
    <w:rsid w:val="001C5723"/>
    <w:rsid w:val="002D168D"/>
    <w:rsid w:val="00397E26"/>
    <w:rsid w:val="004400E9"/>
    <w:rsid w:val="008D1F54"/>
    <w:rsid w:val="00986E8C"/>
    <w:rsid w:val="009D1B10"/>
    <w:rsid w:val="00D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CDDA4B00D4D47CFBA13A9D0DBAD8CC9">
    <w:name w:val="FCDDA4B00D4D47CFBA13A9D0DBAD8CC9"/>
    <w:rsid w:val="00397E26"/>
  </w:style>
  <w:style w:type="paragraph" w:customStyle="1" w:styleId="49A08BC68E7946FA88E1294C03964853">
    <w:name w:val="49A08BC68E7946FA88E1294C03964853"/>
    <w:rsid w:val="00397E26"/>
  </w:style>
  <w:style w:type="paragraph" w:customStyle="1" w:styleId="2F821371B36F49BB9F46AB922E7F8EE4">
    <w:name w:val="2F821371B36F49BB9F46AB922E7F8EE4"/>
    <w:rsid w:val="00397E26"/>
  </w:style>
  <w:style w:type="paragraph" w:customStyle="1" w:styleId="E11E452799494540BDBD5A27309D6594">
    <w:name w:val="E11E452799494540BDBD5A27309D6594"/>
    <w:rsid w:val="00397E26"/>
  </w:style>
  <w:style w:type="paragraph" w:customStyle="1" w:styleId="1311FAB8B05745EFB26183B6C2A6BFEE">
    <w:name w:val="1311FAB8B05745EFB26183B6C2A6BFEE"/>
    <w:rsid w:val="00397E26"/>
  </w:style>
  <w:style w:type="paragraph" w:customStyle="1" w:styleId="B4F82BE2752D480B85355388289221E6">
    <w:name w:val="B4F82BE2752D480B85355388289221E6"/>
    <w:rsid w:val="00397E26"/>
  </w:style>
  <w:style w:type="character" w:styleId="Testosegnaposto">
    <w:name w:val="Placeholder Text"/>
    <w:basedOn w:val="Carpredefinitoparagrafo"/>
    <w:uiPriority w:val="99"/>
    <w:semiHidden/>
    <w:rsid w:val="00D70B3E"/>
    <w:rPr>
      <w:color w:val="808080"/>
    </w:rPr>
  </w:style>
  <w:style w:type="paragraph" w:customStyle="1" w:styleId="FCDDA4B00D4D47CFBA13A9D0DBAD8CC91">
    <w:name w:val="FCDDA4B00D4D47CFBA13A9D0DBAD8CC9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1">
    <w:name w:val="49A08BC68E7946FA88E1294C03964853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1">
    <w:name w:val="2F821371B36F49BB9F46AB922E7F8EE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11E452799494540BDBD5A27309D65941">
    <w:name w:val="E11E452799494540BDBD5A27309D659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311FAB8B05745EFB26183B6C2A6BFEE1">
    <w:name w:val="1311FAB8B05745EFB26183B6C2A6BFEE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4F82BE2752D480B85355388289221E61">
    <w:name w:val="B4F82BE2752D480B85355388289221E6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">
    <w:name w:val="4519C0C1E0414B0CB96E1C6BDA2640EB"/>
    <w:rsid w:val="00397E26"/>
  </w:style>
  <w:style w:type="paragraph" w:customStyle="1" w:styleId="CE61180235694EAA9EAD57865A246DCC">
    <w:name w:val="CE61180235694EAA9EAD57865A246DCC"/>
    <w:rsid w:val="00397E26"/>
  </w:style>
  <w:style w:type="paragraph" w:customStyle="1" w:styleId="FCDDA4B00D4D47CFBA13A9D0DBAD8CC92">
    <w:name w:val="FCDDA4B00D4D47CFBA13A9D0DBAD8CC9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2">
    <w:name w:val="49A08BC68E7946FA88E1294C03964853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2">
    <w:name w:val="2F821371B36F49BB9F46AB922E7F8EE4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1">
    <w:name w:val="4519C0C1E0414B0CB96E1C6BDA2640EB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1">
    <w:name w:val="CE61180235694EAA9EAD57865A246DCC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">
    <w:name w:val="71C4677765C34F0EA6D77C5F1C1E98FF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3">
    <w:name w:val="FCDDA4B00D4D47CFBA13A9D0DBAD8CC9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3">
    <w:name w:val="49A08BC68E7946FA88E1294C03964853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3">
    <w:name w:val="2F821371B36F49BB9F46AB922E7F8EE4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2">
    <w:name w:val="4519C0C1E0414B0CB96E1C6BDA2640EB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2">
    <w:name w:val="CE61180235694EAA9EAD57865A246DCC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1">
    <w:name w:val="71C4677765C34F0EA6D77C5F1C1E98FF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1CCEBA31AEA4BC19D579666B53B83AB">
    <w:name w:val="C1CCEBA31AEA4BC19D579666B53B83AB"/>
    <w:rsid w:val="008D1F54"/>
  </w:style>
  <w:style w:type="paragraph" w:customStyle="1" w:styleId="DF6AD308896D4BF7B2AF57B97543F664">
    <w:name w:val="DF6AD308896D4BF7B2AF57B97543F664"/>
    <w:rsid w:val="008D1F54"/>
  </w:style>
  <w:style w:type="paragraph" w:customStyle="1" w:styleId="FCDDA4B00D4D47CFBA13A9D0DBAD8CC94">
    <w:name w:val="FCDDA4B00D4D47CFBA13A9D0DBAD8CC9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4">
    <w:name w:val="49A08BC68E7946FA88E1294C03964853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4">
    <w:name w:val="2F821371B36F49BB9F46AB922E7F8EE4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DF6AD308896D4BF7B2AF57B97543F6641">
    <w:name w:val="DF6AD308896D4BF7B2AF57B97543F6641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5">
    <w:name w:val="FCDDA4B00D4D47CFBA13A9D0DBAD8CC9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5">
    <w:name w:val="49A08BC68E7946FA88E1294C03964853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5">
    <w:name w:val="2F821371B36F49BB9F46AB922E7F8EE4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C737D19221349E48225A7017312C9E5">
    <w:name w:val="EC737D19221349E48225A7017312C9E5"/>
    <w:rsid w:val="00082E2A"/>
  </w:style>
  <w:style w:type="paragraph" w:customStyle="1" w:styleId="EE68EC3DC1494574AE803CB05FF56AC5">
    <w:name w:val="EE68EC3DC1494574AE803CB05FF56AC5"/>
    <w:rsid w:val="00082E2A"/>
  </w:style>
  <w:style w:type="paragraph" w:customStyle="1" w:styleId="FCDDA4B00D4D47CFBA13A9D0DBAD8CC96">
    <w:name w:val="FCDDA4B00D4D47CFBA13A9D0DBAD8CC9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6">
    <w:name w:val="49A08BC68E7946FA88E1294C03964853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6">
    <w:name w:val="2F821371B36F49BB9F46AB922E7F8EE4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">
    <w:name w:val="33395B5DC9474FA2AC960FE8E27A783B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">
    <w:name w:val="194B00B4E3764593882E8E1F396C251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">
    <w:name w:val="991BD91F3C9A4C76A14FF0C1A3377E24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">
    <w:name w:val="42B2529946A84052B10335EACD52463A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">
    <w:name w:val="92F87884F8224A2CAB2D83FC806F175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0A9D52AC3A5460CBBED5679D7623163">
    <w:name w:val="F0A9D52AC3A5460CBBED5679D7623163"/>
    <w:rsid w:val="00D70B3E"/>
  </w:style>
  <w:style w:type="paragraph" w:customStyle="1" w:styleId="D953C98E776043EEAAA77718FA2C3563">
    <w:name w:val="D953C98E776043EEAAA77718FA2C3563"/>
    <w:rsid w:val="00D70B3E"/>
  </w:style>
  <w:style w:type="paragraph" w:customStyle="1" w:styleId="267AE4C6EB3B45CFA714FA85BF93892B">
    <w:name w:val="267AE4C6EB3B45CFA714FA85BF93892B"/>
    <w:rsid w:val="00D70B3E"/>
  </w:style>
  <w:style w:type="paragraph" w:customStyle="1" w:styleId="B9008D9019BF47D0B80AD510BEAC1030">
    <w:name w:val="B9008D9019BF47D0B80AD510BEAC1030"/>
    <w:rsid w:val="00D70B3E"/>
  </w:style>
  <w:style w:type="paragraph" w:customStyle="1" w:styleId="759D9CDE96AA4CA79653E397A51F0CE1">
    <w:name w:val="759D9CDE96AA4CA79653E397A51F0CE1"/>
    <w:rsid w:val="00D70B3E"/>
  </w:style>
  <w:style w:type="paragraph" w:customStyle="1" w:styleId="E960487352D14FEFA7D6C593CEADF676">
    <w:name w:val="E960487352D14FEFA7D6C593CEADF676"/>
    <w:rsid w:val="00D70B3E"/>
  </w:style>
  <w:style w:type="paragraph" w:customStyle="1" w:styleId="0E1A928213F94EDDBD40BB3AD676ACC5">
    <w:name w:val="0E1A928213F94EDDBD40BB3AD676ACC5"/>
    <w:rsid w:val="00D70B3E"/>
  </w:style>
  <w:style w:type="paragraph" w:customStyle="1" w:styleId="FCDDA4B00D4D47CFBA13A9D0DBAD8CC97">
    <w:name w:val="FCDDA4B00D4D47CFBA13A9D0DBAD8CC9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7">
    <w:name w:val="49A08BC68E7946FA88E1294C03964853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7">
    <w:name w:val="2F821371B36F49BB9F46AB922E7F8EE4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1">
    <w:name w:val="33395B5DC9474FA2AC960FE8E27A783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1">
    <w:name w:val="194B00B4E3764593882E8E1F396C2518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1">
    <w:name w:val="991BD91F3C9A4C76A14FF0C1A3377E24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1">
    <w:name w:val="42B2529946A84052B10335EACD52463A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1">
    <w:name w:val="92F87884F8224A2CAB2D83FC806F175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1">
    <w:name w:val="B9008D9019BF47D0B80AD510BEAC1030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1">
    <w:name w:val="759D9CDE96AA4CA79653E397A51F0CE1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1">
    <w:name w:val="E960487352D14FEFA7D6C593CEADF676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1">
    <w:name w:val="0E1A928213F94EDDBD40BB3AD676ACC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">
    <w:name w:val="F19358FA475C42079E010D63E68AF16B"/>
    <w:rsid w:val="00D70B3E"/>
  </w:style>
  <w:style w:type="paragraph" w:customStyle="1" w:styleId="0CDA4E94C4DE43E09F26576F3F4AD6C7">
    <w:name w:val="0CDA4E94C4DE43E09F26576F3F4AD6C7"/>
    <w:rsid w:val="00D70B3E"/>
  </w:style>
  <w:style w:type="paragraph" w:customStyle="1" w:styleId="FCDDA4B00D4D47CFBA13A9D0DBAD8CC98">
    <w:name w:val="FCDDA4B00D4D47CFBA13A9D0DBAD8CC9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8">
    <w:name w:val="49A08BC68E7946FA88E1294C03964853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8">
    <w:name w:val="2F821371B36F49BB9F46AB922E7F8EE4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2">
    <w:name w:val="33395B5DC9474FA2AC960FE8E27A783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2">
    <w:name w:val="194B00B4E3764593882E8E1F396C2518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2">
    <w:name w:val="991BD91F3C9A4C76A14FF0C1A3377E24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2">
    <w:name w:val="42B2529946A84052B10335EACD52463A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2">
    <w:name w:val="92F87884F8224A2CAB2D83FC806F175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2">
    <w:name w:val="B9008D9019BF47D0B80AD510BEAC1030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2">
    <w:name w:val="759D9CDE96AA4CA79653E397A51F0CE1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2">
    <w:name w:val="E960487352D14FEFA7D6C593CEADF676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2">
    <w:name w:val="0E1A928213F94EDDBD40BB3AD676ACC5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1">
    <w:name w:val="F19358FA475C42079E010D63E68AF16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1">
    <w:name w:val="0CDA4E94C4DE43E09F26576F3F4AD6C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">
    <w:name w:val="20C1FE87057B402BA168624B25AB68BD"/>
    <w:rsid w:val="00D70B3E"/>
  </w:style>
  <w:style w:type="paragraph" w:customStyle="1" w:styleId="A6D0B1ECE22B4E51AFB9222E5447E2F5">
    <w:name w:val="A6D0B1ECE22B4E51AFB9222E5447E2F5"/>
    <w:rsid w:val="00D70B3E"/>
  </w:style>
  <w:style w:type="paragraph" w:customStyle="1" w:styleId="2C64955A4ACB4EDFA90FF6ED32E1534D">
    <w:name w:val="2C64955A4ACB4EDFA90FF6ED32E1534D"/>
    <w:rsid w:val="00D70B3E"/>
  </w:style>
  <w:style w:type="paragraph" w:customStyle="1" w:styleId="FCDDA4B00D4D47CFBA13A9D0DBAD8CC99">
    <w:name w:val="FCDDA4B00D4D47CFBA13A9D0DBAD8CC9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9">
    <w:name w:val="49A08BC68E7946FA88E1294C03964853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9">
    <w:name w:val="2F821371B36F49BB9F46AB922E7F8EE4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3">
    <w:name w:val="33395B5DC9474FA2AC960FE8E27A783B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3">
    <w:name w:val="194B00B4E3764593882E8E1F396C2518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3">
    <w:name w:val="991BD91F3C9A4C76A14FF0C1A3377E24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3">
    <w:name w:val="42B2529946A84052B10335EACD52463A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3">
    <w:name w:val="92F87884F8224A2CAB2D83FC806F1757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3">
    <w:name w:val="B9008D9019BF47D0B80AD510BEAC1030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3">
    <w:name w:val="759D9CDE96AA4CA79653E397A51F0CE1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3">
    <w:name w:val="E960487352D14FEFA7D6C593CEADF676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3">
    <w:name w:val="0E1A928213F94EDDBD40BB3AD676ACC5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2">
    <w:name w:val="F19358FA475C42079E010D63E68AF16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2">
    <w:name w:val="0CDA4E94C4DE43E09F26576F3F4AD6C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1">
    <w:name w:val="20C1FE87057B402BA168624B25AB68B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A6D0B1ECE22B4E51AFB9222E5447E2F51">
    <w:name w:val="A6D0B1ECE22B4E51AFB9222E5447E2F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C64955A4ACB4EDFA90FF6ED32E1534D1">
    <w:name w:val="2C64955A4ACB4EDFA90FF6ED32E1534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D6D41C5990489DB13BD2CE86E25107">
    <w:name w:val="20D6D41C5990489DB13BD2CE86E25107"/>
    <w:rsid w:val="00986E8C"/>
    <w:pPr>
      <w:spacing w:after="160" w:line="259" w:lineRule="auto"/>
    </w:pPr>
  </w:style>
  <w:style w:type="paragraph" w:customStyle="1" w:styleId="331EB4224F6F4572B9D359462B36004A">
    <w:name w:val="331EB4224F6F4572B9D359462B36004A"/>
    <w:rsid w:val="00986E8C"/>
    <w:pPr>
      <w:spacing w:after="160" w:line="259" w:lineRule="auto"/>
    </w:pPr>
  </w:style>
  <w:style w:type="paragraph" w:customStyle="1" w:styleId="803D726C016643FD8F1FD15F687BEDD5">
    <w:name w:val="803D726C016643FD8F1FD15F687BEDD5"/>
    <w:rsid w:val="0007293D"/>
    <w:pPr>
      <w:spacing w:after="160" w:line="259" w:lineRule="auto"/>
    </w:pPr>
  </w:style>
  <w:style w:type="paragraph" w:customStyle="1" w:styleId="A2EC1057C3584351987D78CB1A882192">
    <w:name w:val="A2EC1057C3584351987D78CB1A882192"/>
    <w:rsid w:val="000729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A9F8D-477E-4633-A058-291920E3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Visconti Sara</cp:lastModifiedBy>
  <cp:revision>32</cp:revision>
  <cp:lastPrinted>2018-01-15T09:16:00Z</cp:lastPrinted>
  <dcterms:created xsi:type="dcterms:W3CDTF">2021-06-14T14:48:00Z</dcterms:created>
  <dcterms:modified xsi:type="dcterms:W3CDTF">2024-12-23T08:33:00Z</dcterms:modified>
</cp:coreProperties>
</file>