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</w:t>
      </w:r>
      <w:bookmarkStart w:id="0" w:name="_GoBack"/>
      <w:bookmarkEnd w:id="0"/>
      <w:r w:rsidRPr="00F3578E">
        <w:rPr>
          <w:rFonts w:cs="Calibri"/>
          <w:sz w:val="22"/>
          <w:szCs w:val="20"/>
        </w:rPr>
        <w:t>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3D7564" w:rsidRPr="000950C0" w:rsidRDefault="00A745D0" w:rsidP="000950C0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:rsidR="00BA6731" w:rsidRPr="000950C0" w:rsidRDefault="00270A08" w:rsidP="000950C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non ancora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di impegnarsi a uniformarsi alla disciplina di cui all’art. 48 del D. Lgs. 50/16 e successive modificazioni conferendo mandato irrevocabile speciale con rappresentanza, all’impresa </w:t>
      </w:r>
      <w:r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sz w:val="24"/>
          <w:szCs w:val="24"/>
        </w:rPr>
        <w:t xml:space="preserve">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</w:t>
      </w:r>
      <w:r>
        <w:rPr>
          <w:rFonts w:cs="Calibri"/>
          <w:sz w:val="24"/>
          <w:szCs w:val="24"/>
        </w:rPr>
        <w:lastRenderedPageBreak/>
        <w:t>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</w:p>
    <w:sectPr w:rsidR="00DD67DF" w:rsidRPr="00270A08" w:rsidSect="0070054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:rsidTr="00700546">
      <w:trPr>
        <w:trHeight w:val="677"/>
        <w:jc w:val="right"/>
      </w:trPr>
      <w:tc>
        <w:tcPr>
          <w:tcW w:w="3944" w:type="pct"/>
          <w:vAlign w:val="center"/>
        </w:tcPr>
        <w:p w:rsidR="008E54F3" w:rsidRPr="008966B9" w:rsidRDefault="008966B9" w:rsidP="008966B9">
          <w:pPr>
            <w:autoSpaceDE w:val="0"/>
            <w:autoSpaceDN w:val="0"/>
            <w:adjustRightInd w:val="0"/>
            <w:spacing w:line="240" w:lineRule="auto"/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</w:pPr>
          <w:bookmarkStart w:id="1" w:name="_Hlk57906723"/>
          <w:r w:rsidRPr="00061E10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Procedura aperta per l’affidamento dei servizi integrati di biblioteca per il periodo dal 1° gennaio 2022 al 31 dicembre 2025 con opzione di rinnovo per ulteriori due anni. CIG 8807825F1C 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0B160D" w:rsidRPr="005536B0" w:rsidRDefault="001633EE" w:rsidP="00806C62">
          <w:pPr>
            <w:spacing w:after="0" w:line="240" w:lineRule="auto"/>
            <w:ind w:right="-285"/>
            <w:rPr>
              <w:b/>
              <w:caps/>
              <w:sz w:val="22"/>
              <w:szCs w:val="24"/>
            </w:rPr>
          </w:pPr>
          <w:r>
            <w:rPr>
              <w:b/>
              <w:sz w:val="22"/>
              <w:szCs w:val="24"/>
            </w:rPr>
            <w:t xml:space="preserve">Allegato A1 </w:t>
          </w:r>
          <w:r w:rsidR="00700546" w:rsidRPr="005536B0">
            <w:rPr>
              <w:b/>
              <w:sz w:val="22"/>
              <w:szCs w:val="24"/>
            </w:rPr>
            <w:t>Dichiarazion</w:t>
          </w:r>
          <w:r>
            <w:rPr>
              <w:b/>
              <w:sz w:val="22"/>
              <w:szCs w:val="24"/>
            </w:rPr>
            <w:t>e</w:t>
          </w:r>
          <w:r w:rsidR="00806C62" w:rsidRPr="005536B0">
            <w:rPr>
              <w:b/>
              <w:sz w:val="22"/>
              <w:szCs w:val="24"/>
            </w:rPr>
            <w:t xml:space="preserve"> </w:t>
          </w:r>
          <w:r>
            <w:rPr>
              <w:b/>
              <w:sz w:val="22"/>
              <w:szCs w:val="24"/>
            </w:rPr>
            <w:t>relativa alla partecipazione in forma aggregata</w:t>
          </w:r>
        </w:p>
      </w:tc>
    </w:tr>
    <w:bookmarkEnd w:id="1"/>
  </w:tbl>
  <w:p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D9D2C69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950C0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55B6F"/>
    <w:rsid w:val="001633EE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966B9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0D8AEE1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CD04CB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CD04CB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605611"/>
    <w:rsid w:val="00711A63"/>
    <w:rsid w:val="0078325E"/>
    <w:rsid w:val="00834A94"/>
    <w:rsid w:val="0085792B"/>
    <w:rsid w:val="00C83294"/>
    <w:rsid w:val="00CA17F6"/>
    <w:rsid w:val="00CB77A8"/>
    <w:rsid w:val="00CD04CB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0AD2-8082-4683-B073-C6103A34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3</cp:revision>
  <cp:lastPrinted>2016-02-25T13:19:00Z</cp:lastPrinted>
  <dcterms:created xsi:type="dcterms:W3CDTF">2021-06-14T14:03:00Z</dcterms:created>
  <dcterms:modified xsi:type="dcterms:W3CDTF">2021-06-24T13:53:00Z</dcterms:modified>
</cp:coreProperties>
</file>