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BB0C" w14:textId="77777777" w:rsidR="00DD34F6" w:rsidRDefault="00DD34F6" w:rsidP="00DD34F6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  <w:r w:rsidRPr="004342A2">
        <w:rPr>
          <w:rFonts w:ascii="Calibri" w:eastAsia="Times New Roman" w:hAnsi="Calibri" w:cs="Times New Roman"/>
          <w:i/>
          <w:szCs w:val="24"/>
          <w:lang w:eastAsia="it-IT"/>
        </w:rPr>
        <w:t>Percorso “Giornate sul mondo della Traduzione”</w:t>
      </w:r>
    </w:p>
    <w:p w14:paraId="6817C1A1" w14:textId="77777777" w:rsidR="00DD34F6" w:rsidRDefault="00DD34F6" w:rsidP="00DD34F6">
      <w:pPr>
        <w:spacing w:after="120"/>
        <w:ind w:firstLine="0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sz w:val="22"/>
          <w:szCs w:val="22"/>
          <w:lang w:eastAsia="it-IT"/>
        </w:rPr>
        <w:t>aa. 2022-2023</w:t>
      </w:r>
    </w:p>
    <w:p w14:paraId="726C2A82" w14:textId="77777777" w:rsidR="00DD34F6" w:rsidRPr="004342A2" w:rsidRDefault="00DD34F6" w:rsidP="00DD34F6">
      <w:pPr>
        <w:spacing w:after="120"/>
        <w:ind w:firstLine="0"/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3AA7A215" w14:textId="77777777" w:rsidR="00DD34F6" w:rsidRPr="00EF0395" w:rsidRDefault="0081649B" w:rsidP="00DD34F6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color w:val="0070C0"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/>
          <w:color w:val="0070C0"/>
          <w:sz w:val="36"/>
          <w:szCs w:val="36"/>
          <w:lang w:eastAsia="it-IT"/>
        </w:rPr>
        <w:t>Incontro di orientamento</w:t>
      </w:r>
    </w:p>
    <w:p w14:paraId="4C01C5FC" w14:textId="77777777" w:rsidR="001468A3" w:rsidRDefault="001468A3" w:rsidP="001468A3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sz w:val="40"/>
          <w:szCs w:val="22"/>
          <w:lang w:eastAsia="it-IT"/>
        </w:rPr>
      </w:pPr>
    </w:p>
    <w:p w14:paraId="7B1543E3" w14:textId="77777777" w:rsidR="00DF2CBC" w:rsidRDefault="001468A3" w:rsidP="001468A3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sz w:val="40"/>
          <w:szCs w:val="22"/>
          <w:lang w:eastAsia="it-IT"/>
        </w:rPr>
      </w:pPr>
      <w:r w:rsidRPr="001468A3">
        <w:rPr>
          <w:rFonts w:ascii="Calibri" w:eastAsia="Times New Roman" w:hAnsi="Calibri" w:cs="Times New Roman"/>
          <w:b/>
          <w:sz w:val="40"/>
          <w:szCs w:val="22"/>
          <w:lang w:eastAsia="it-IT"/>
        </w:rPr>
        <w:t xml:space="preserve">Seminario </w:t>
      </w:r>
    </w:p>
    <w:p w14:paraId="79DA5884" w14:textId="77777777" w:rsidR="001468A3" w:rsidRPr="001468A3" w:rsidRDefault="001468A3" w:rsidP="001468A3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sz w:val="40"/>
          <w:szCs w:val="22"/>
          <w:lang w:eastAsia="it-IT"/>
        </w:rPr>
      </w:pPr>
      <w:r w:rsidRPr="001468A3">
        <w:rPr>
          <w:rFonts w:ascii="Calibri" w:eastAsia="Times New Roman" w:hAnsi="Calibri" w:cs="Times New Roman"/>
          <w:b/>
          <w:sz w:val="40"/>
          <w:szCs w:val="22"/>
          <w:lang w:eastAsia="it-IT"/>
        </w:rPr>
        <w:t>"La valutazione delle traduzioni e dei traduttori"</w:t>
      </w:r>
    </w:p>
    <w:p w14:paraId="4882C64D" w14:textId="77777777" w:rsidR="001468A3" w:rsidRPr="00F26235" w:rsidRDefault="00DF2CBC" w:rsidP="001468A3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 xml:space="preserve">Relatrice: </w:t>
      </w:r>
      <w:r w:rsidR="001468A3" w:rsidRPr="00F26235"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>Prof.ssa Maria Gabriella Bossi</w:t>
      </w:r>
    </w:p>
    <w:p w14:paraId="5BFE45AC" w14:textId="77777777" w:rsidR="001468A3" w:rsidRDefault="001468A3" w:rsidP="001468A3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</w:p>
    <w:p w14:paraId="44C3BF2F" w14:textId="77777777" w:rsidR="001468A3" w:rsidRDefault="006E150B" w:rsidP="001468A3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Giovedì</w:t>
      </w:r>
      <w:r w:rsidR="001468A3" w:rsidRPr="001468A3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 9 </w:t>
      </w:r>
      <w:r w:rsidR="001468A3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febbraio 2023 </w:t>
      </w:r>
    </w:p>
    <w:p w14:paraId="248A56E7" w14:textId="77777777" w:rsidR="001468A3" w:rsidRPr="001468A3" w:rsidRDefault="001468A3" w:rsidP="001468A3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 w:rsidRPr="001468A3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ore 9.30-13.30 e 14.30-16.30</w:t>
      </w:r>
    </w:p>
    <w:p w14:paraId="6A3493D0" w14:textId="77777777" w:rsidR="001468A3" w:rsidRDefault="001468A3" w:rsidP="001468A3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Como, </w:t>
      </w:r>
      <w:r w:rsidR="00DF2CBC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C</w:t>
      </w: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hiostro di S. Abbondio, </w:t>
      </w:r>
      <w:r w:rsidRPr="00CF6A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aula S.2.8</w:t>
      </w:r>
    </w:p>
    <w:p w14:paraId="7E177FBB" w14:textId="77777777" w:rsidR="001468A3" w:rsidRPr="00F26235" w:rsidRDefault="001468A3" w:rsidP="001468A3">
      <w:pPr>
        <w:spacing w:line="276" w:lineRule="auto"/>
        <w:ind w:firstLine="0"/>
        <w:jc w:val="center"/>
        <w:rPr>
          <w:rFonts w:ascii="Calibri" w:eastAsia="Times New Roman" w:hAnsi="Calibri" w:cs="Times New Roman"/>
          <w:sz w:val="32"/>
          <w:szCs w:val="22"/>
          <w:lang w:eastAsia="it-IT"/>
        </w:rPr>
      </w:pPr>
    </w:p>
    <w:p w14:paraId="668C1BB9" w14:textId="77777777" w:rsidR="00DF2CBC" w:rsidRDefault="00DF2CBC" w:rsidP="00DF2CBC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bookmarkStart w:id="0" w:name="_Hlk118741462"/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L’incontro si inserisce nelle iniziative di Orientamento al lavoro </w:t>
      </w:r>
      <w:r>
        <w:rPr>
          <w:rFonts w:ascii="Calibri" w:eastAsia="Times New Roman" w:hAnsi="Calibri" w:cs="Times New Roman"/>
          <w:szCs w:val="24"/>
          <w:lang w:eastAsia="it-IT"/>
        </w:rPr>
        <w:t xml:space="preserve">finanziate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nell’ambito de</w:t>
      </w:r>
      <w:r>
        <w:rPr>
          <w:rFonts w:ascii="Calibri" w:eastAsia="Times New Roman" w:hAnsi="Calibri" w:cs="Times New Roman"/>
          <w:szCs w:val="24"/>
          <w:lang w:eastAsia="it-IT"/>
        </w:rPr>
        <w:t>l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Piani di Placement dell’Università degli Studi dell’Insubria per l’aa. 2022-2023</w:t>
      </w:r>
      <w:r>
        <w:rPr>
          <w:rFonts w:ascii="Calibri" w:eastAsia="Times New Roman" w:hAnsi="Calibri" w:cs="Times New Roman"/>
          <w:szCs w:val="24"/>
          <w:lang w:eastAsia="it-IT"/>
        </w:rPr>
        <w:t xml:space="preserve"> e rappresenta una tappa del Percorso 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“</w:t>
      </w:r>
      <w:r w:rsidRPr="00EF0395">
        <w:rPr>
          <w:rFonts w:ascii="Calibri" w:eastAsia="Times New Roman" w:hAnsi="Calibri" w:cs="Times New Roman"/>
          <w:i/>
          <w:szCs w:val="24"/>
          <w:lang w:eastAsia="it-IT"/>
        </w:rPr>
        <w:t>Giornate sul mondo della Traduzione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”</w:t>
      </w:r>
      <w:r>
        <w:rPr>
          <w:rFonts w:ascii="Calibri" w:eastAsia="Times New Roman" w:hAnsi="Calibri" w:cs="Times New Roman"/>
          <w:szCs w:val="24"/>
          <w:lang w:eastAsia="it-IT"/>
        </w:rPr>
        <w:t xml:space="preserve"> organizzate dal Dipartimento di Diritto, Economia e Culture.</w:t>
      </w:r>
    </w:p>
    <w:p w14:paraId="28106C8A" w14:textId="77777777" w:rsidR="00DF2CBC" w:rsidRDefault="00DF2CBC" w:rsidP="00DF2CBC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>
        <w:rPr>
          <w:rFonts w:ascii="Calibri" w:eastAsia="Times New Roman" w:hAnsi="Calibri" w:cs="Times New Roman"/>
          <w:szCs w:val="24"/>
          <w:lang w:eastAsia="it-IT"/>
        </w:rPr>
        <w:t>E’ r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ivolto in 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particolare agli studenti iscritti al corso di studi della Laurea magistrale in </w:t>
      </w:r>
      <w:r w:rsidR="00F22F95">
        <w:rPr>
          <w:rFonts w:ascii="Calibri" w:eastAsia="Times New Roman" w:hAnsi="Calibri" w:cs="Times New Roman"/>
          <w:szCs w:val="24"/>
          <w:lang w:eastAsia="it-IT"/>
        </w:rPr>
        <w:t>“</w:t>
      </w:r>
      <w:r w:rsidRPr="00F26235">
        <w:rPr>
          <w:rFonts w:ascii="Calibri" w:eastAsia="Times New Roman" w:hAnsi="Calibri" w:cs="Times New Roman"/>
          <w:szCs w:val="24"/>
          <w:lang w:eastAsia="it-IT"/>
        </w:rPr>
        <w:t>Lingue moderne per la comunicazione e la cooperazione internazionale</w:t>
      </w:r>
      <w:r w:rsidR="00F22F95">
        <w:rPr>
          <w:rFonts w:ascii="Calibri" w:eastAsia="Times New Roman" w:hAnsi="Calibri" w:cs="Times New Roman"/>
          <w:szCs w:val="24"/>
          <w:lang w:eastAsia="it-IT"/>
        </w:rPr>
        <w:t>”</w:t>
      </w:r>
      <w:r w:rsidRPr="00A919EF">
        <w:rPr>
          <w:rFonts w:ascii="Calibri" w:eastAsia="Times New Roman" w:hAnsi="Calibri" w:cs="Times New Roman"/>
          <w:szCs w:val="24"/>
          <w:lang w:eastAsia="it-IT"/>
        </w:rPr>
        <w:t>.</w:t>
      </w:r>
    </w:p>
    <w:p w14:paraId="1920A5EE" w14:textId="77777777" w:rsidR="00DF2CBC" w:rsidRPr="00F26235" w:rsidRDefault="00DF2CBC" w:rsidP="00DF2CBC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È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apert</w:t>
      </w:r>
      <w:r w:rsidRPr="00A919EF">
        <w:rPr>
          <w:rFonts w:ascii="Calibri" w:eastAsia="Times New Roman" w:hAnsi="Calibri" w:cs="Times New Roman"/>
          <w:szCs w:val="24"/>
          <w:lang w:eastAsia="it-IT"/>
        </w:rPr>
        <w:t>o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, previa iscrizione, anche gli studenti degli altri corsi del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DiDEC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(Giurisprudenza, Scienze del turismo, laurea magistrale in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Hospitality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for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Sustainable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Tourism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>)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, ad altri studenti e a uditori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esterni all’Università degli Studi dell’Insubria.</w:t>
      </w:r>
    </w:p>
    <w:p w14:paraId="148A4CFE" w14:textId="77777777" w:rsidR="00DF2CBC" w:rsidRPr="00F26235" w:rsidRDefault="00DF2CBC" w:rsidP="00DF2CBC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u w:val="single"/>
          <w:lang w:eastAsia="it-IT"/>
        </w:rPr>
      </w:pPr>
      <w:r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Per </w:t>
      </w:r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gli studenti del </w:t>
      </w:r>
      <w:proofErr w:type="spellStart"/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>DiDEC</w:t>
      </w:r>
      <w:proofErr w:type="spellEnd"/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che frequenteranno </w:t>
      </w:r>
      <w:r w:rsidR="002C70C1">
        <w:rPr>
          <w:rFonts w:ascii="Calibri" w:eastAsia="Times New Roman" w:hAnsi="Calibri" w:cs="Times New Roman"/>
          <w:szCs w:val="24"/>
          <w:u w:val="single"/>
          <w:lang w:eastAsia="it-IT"/>
        </w:rPr>
        <w:t>il presente incontro</w:t>
      </w:r>
      <w:r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e altri 3 </w:t>
      </w:r>
      <w:r>
        <w:rPr>
          <w:rFonts w:ascii="Calibri" w:eastAsia="Times New Roman" w:hAnsi="Calibri" w:cs="Times New Roman"/>
          <w:szCs w:val="24"/>
          <w:u w:val="single"/>
          <w:lang w:eastAsia="it-IT"/>
        </w:rPr>
        <w:t>incontri del percorso “</w:t>
      </w:r>
      <w:hyperlink r:id="rId6" w:history="1">
        <w:r w:rsidRPr="00A919EF">
          <w:rPr>
            <w:rStyle w:val="Collegamentoipertestuale"/>
            <w:rFonts w:ascii="Calibri" w:eastAsia="Times New Roman" w:hAnsi="Calibri" w:cs="Times New Roman"/>
            <w:szCs w:val="24"/>
            <w:lang w:eastAsia="it-IT"/>
          </w:rPr>
          <w:t>Giornate sul mondo della traduzione</w:t>
        </w:r>
      </w:hyperlink>
      <w:r>
        <w:rPr>
          <w:rFonts w:ascii="Calibri" w:eastAsia="Times New Roman" w:hAnsi="Calibri" w:cs="Times New Roman"/>
          <w:szCs w:val="24"/>
          <w:u w:val="single"/>
          <w:lang w:eastAsia="it-IT"/>
        </w:rPr>
        <w:t>” (in calendario nei giorni 19 dicembre 2022, 24 gennaio e 16 febbraio 2023) è stato richiesto al Consiglio di Dipartimento il riconoscimento di</w:t>
      </w:r>
      <w:r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1 CFU.</w:t>
      </w:r>
    </w:p>
    <w:bookmarkEnd w:id="0"/>
    <w:p w14:paraId="18B86239" w14:textId="77777777" w:rsidR="001468A3" w:rsidRDefault="001468A3" w:rsidP="00DF2CBC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14:paraId="749CF627" w14:textId="77777777" w:rsidR="001468A3" w:rsidRPr="00F26235" w:rsidRDefault="00DF2CBC" w:rsidP="001468A3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E’ RICHIESTA L’ISCRIZIONE entro il </w:t>
      </w:r>
      <w:r w:rsidR="00F22F9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6/2/2023 </w:t>
      </w:r>
      <w:r w:rsidR="001468A3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>compila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ndo</w:t>
      </w:r>
      <w:r w:rsidR="001468A3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il seguente modulo </w:t>
      </w:r>
    </w:p>
    <w:p w14:paraId="449C2104" w14:textId="77777777" w:rsidR="001468A3" w:rsidRPr="00F26235" w:rsidRDefault="001468A3" w:rsidP="001468A3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LINK: </w:t>
      </w:r>
    </w:p>
    <w:p w14:paraId="34AB7131" w14:textId="3C83D415" w:rsidR="001468A3" w:rsidRDefault="003872A4" w:rsidP="001468A3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  <w:hyperlink r:id="rId7" w:history="1">
        <w:r w:rsidRPr="006E47F0">
          <w:rPr>
            <w:rStyle w:val="Collegamentoipertestuale"/>
            <w:rFonts w:ascii="Calibri" w:eastAsia="Times New Roman" w:hAnsi="Calibri" w:cs="Times New Roman"/>
            <w:sz w:val="20"/>
            <w:lang w:eastAsia="it-IT"/>
          </w:rPr>
          <w:t>https://docs.google.com/forms/d/e/1FAIpQLSdqVfBrMwM8_Rr11GdJIVBm47SGCCTBgfFfPEeqKXQOggHh7w/viewform?usp=sf_link</w:t>
        </w:r>
      </w:hyperlink>
      <w:r>
        <w:rPr>
          <w:rFonts w:ascii="Calibri" w:eastAsia="Times New Roman" w:hAnsi="Calibri" w:cs="Times New Roman"/>
          <w:sz w:val="20"/>
          <w:lang w:eastAsia="it-IT"/>
        </w:rPr>
        <w:t xml:space="preserve"> </w:t>
      </w:r>
    </w:p>
    <w:p w14:paraId="30223D5E" w14:textId="77777777" w:rsidR="00F22F95" w:rsidRDefault="00F22F95" w:rsidP="001468A3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</w:p>
    <w:p w14:paraId="06A5C781" w14:textId="77777777" w:rsidR="00F22F95" w:rsidRDefault="00F22F95" w:rsidP="001468A3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</w:p>
    <w:p w14:paraId="20E3415C" w14:textId="77777777" w:rsidR="00627DCD" w:rsidRDefault="001468A3" w:rsidP="00DD34F6">
      <w:pPr>
        <w:spacing w:line="276" w:lineRule="auto"/>
        <w:ind w:firstLine="0"/>
        <w:jc w:val="left"/>
      </w:pPr>
      <w:r w:rsidRPr="00F26235">
        <w:rPr>
          <w:rFonts w:ascii="Calibri" w:eastAsia="Times New Roman" w:hAnsi="Calibri" w:cs="Times New Roman"/>
          <w:sz w:val="20"/>
          <w:lang w:eastAsia="it-IT"/>
        </w:rPr>
        <w:t>Referenti: Professoresse Stella Coglievina e Giulia Tiberi</w:t>
      </w:r>
    </w:p>
    <w:sectPr w:rsidR="00627DCD" w:rsidSect="001E4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851" w:left="1134" w:header="454" w:footer="567" w:gutter="0"/>
      <w:pgBorders w:offsetFrom="page">
        <w:top w:val="single" w:sz="24" w:space="24" w:color="2E74B5"/>
        <w:left w:val="single" w:sz="24" w:space="24" w:color="2E74B5"/>
        <w:bottom w:val="single" w:sz="24" w:space="24" w:color="2E74B5"/>
        <w:right w:val="single" w:sz="24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112A" w14:textId="77777777" w:rsidR="003E7AF0" w:rsidRDefault="003E7AF0">
      <w:r>
        <w:separator/>
      </w:r>
    </w:p>
  </w:endnote>
  <w:endnote w:type="continuationSeparator" w:id="0">
    <w:p w14:paraId="6F5EE1AA" w14:textId="77777777" w:rsidR="003E7AF0" w:rsidRDefault="003E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94AB" w14:textId="77777777" w:rsidR="000C3D53" w:rsidRDefault="000C3D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E889" w14:textId="77777777" w:rsidR="00FE0AD7" w:rsidRPr="00C355DB" w:rsidRDefault="00000000" w:rsidP="00507284">
    <w:pPr>
      <w:pStyle w:val="Pidipagina"/>
      <w:jc w:val="center"/>
      <w:rPr>
        <w:rFonts w:ascii="Garamond" w:hAnsi="Garamon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536"/>
      <w:gridCol w:w="5309"/>
      <w:gridCol w:w="2793"/>
    </w:tblGrid>
    <w:tr w:rsidR="00FE0AD7" w:rsidRPr="00E24FBE" w14:paraId="5C7D7FFF" w14:textId="77777777" w:rsidTr="005C2579">
      <w:trPr>
        <w:cantSplit/>
      </w:trPr>
      <w:tc>
        <w:tcPr>
          <w:tcW w:w="797" w:type="pct"/>
          <w:vAlign w:val="center"/>
        </w:tcPr>
        <w:p w14:paraId="2F365A8A" w14:textId="77777777" w:rsidR="00FE0AD7" w:rsidRPr="00E24FBE" w:rsidRDefault="00000000" w:rsidP="00E24FBE">
          <w:pPr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2754" w:type="pct"/>
          <w:vAlign w:val="center"/>
        </w:tcPr>
        <w:p w14:paraId="533C3361" w14:textId="77777777" w:rsidR="00FE0AD7" w:rsidRPr="00AA74F9" w:rsidRDefault="00000000" w:rsidP="00AA74F9">
          <w:pPr>
            <w:ind w:left="34"/>
            <w:rPr>
              <w:rFonts w:ascii="Garamond" w:hAnsi="Garamond"/>
              <w:sz w:val="20"/>
              <w:lang w:val="en-US"/>
            </w:rPr>
          </w:pPr>
        </w:p>
      </w:tc>
      <w:tc>
        <w:tcPr>
          <w:tcW w:w="1449" w:type="pct"/>
          <w:vAlign w:val="center"/>
        </w:tcPr>
        <w:p w14:paraId="478BE282" w14:textId="77777777" w:rsidR="00FE0AD7" w:rsidRPr="00AA74F9" w:rsidRDefault="00000000" w:rsidP="00AA74F9">
          <w:pPr>
            <w:ind w:left="34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5A4539E" w14:textId="77777777" w:rsidR="00FE0AD7" w:rsidRPr="00E3387B" w:rsidRDefault="00000000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6FB5" w14:textId="77777777" w:rsidR="003E7AF0" w:rsidRDefault="003E7AF0">
      <w:r>
        <w:separator/>
      </w:r>
    </w:p>
  </w:footnote>
  <w:footnote w:type="continuationSeparator" w:id="0">
    <w:p w14:paraId="318DA3B5" w14:textId="77777777" w:rsidR="003E7AF0" w:rsidRDefault="003E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C8B" w14:textId="77777777" w:rsidR="000C3D53" w:rsidRDefault="000C3D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149"/>
      <w:gridCol w:w="3489"/>
    </w:tblGrid>
    <w:tr w:rsidR="00FE0AD7" w:rsidRPr="00E24FBE" w14:paraId="0912513D" w14:textId="77777777" w:rsidTr="005F508A">
      <w:trPr>
        <w:trHeight w:val="1150"/>
      </w:trPr>
      <w:tc>
        <w:tcPr>
          <w:tcW w:w="3070" w:type="pct"/>
          <w:vAlign w:val="center"/>
        </w:tcPr>
        <w:p w14:paraId="762B775A" w14:textId="77777777" w:rsidR="00FE0AD7" w:rsidRPr="00E24FBE" w:rsidRDefault="001468A3" w:rsidP="00A8266D">
          <w:pPr>
            <w:ind w:left="3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7709F3F7" wp14:editId="53E15499">
                <wp:extent cx="3295015" cy="897255"/>
                <wp:effectExtent l="0" t="0" r="635" b="0"/>
                <wp:docPr id="3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14:paraId="7C8EB067" w14:textId="77777777" w:rsidR="00FE0AD7" w:rsidRPr="00E24FBE" w:rsidRDefault="00000000" w:rsidP="003475E5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1EC34157" w14:textId="77777777" w:rsidR="00FE0AD7" w:rsidRPr="009E24FC" w:rsidRDefault="00000000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255E" w14:textId="77777777" w:rsidR="00FE0AD7" w:rsidRDefault="00000000" w:rsidP="00404139">
    <w:pPr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6149"/>
      <w:gridCol w:w="3489"/>
    </w:tblGrid>
    <w:tr w:rsidR="00FE0AD7" w:rsidRPr="00E24FBE" w14:paraId="70C86DB0" w14:textId="77777777" w:rsidTr="005C2579">
      <w:trPr>
        <w:trHeight w:val="1150"/>
      </w:trPr>
      <w:tc>
        <w:tcPr>
          <w:tcW w:w="3115" w:type="pct"/>
          <w:vAlign w:val="center"/>
        </w:tcPr>
        <w:p w14:paraId="27F1632A" w14:textId="77777777" w:rsidR="00FE0AD7" w:rsidRDefault="001468A3" w:rsidP="00A8266D">
          <w:pPr>
            <w:ind w:left="3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067753D1" wp14:editId="2AD7316C">
                <wp:extent cx="3295015" cy="897255"/>
                <wp:effectExtent l="0" t="0" r="635" b="0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75F7D4" w14:textId="77777777" w:rsidR="00FE0AD7" w:rsidRPr="00E24FBE" w:rsidRDefault="00000000" w:rsidP="00C577CD">
          <w:pPr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1885" w:type="pct"/>
          <w:vAlign w:val="center"/>
        </w:tcPr>
        <w:p w14:paraId="32B17B59" w14:textId="77777777" w:rsidR="00FE0AD7" w:rsidRDefault="000C3D53" w:rsidP="00C577CD">
          <w:pPr>
            <w:rPr>
              <w:rFonts w:ascii="Garamond" w:eastAsia="Calibri" w:hAnsi="Garamond"/>
              <w:b/>
              <w:caps/>
              <w:sz w:val="20"/>
              <w:szCs w:val="24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C8FD46D" wp14:editId="54D52B6B">
                    <wp:simplePos x="0" y="0"/>
                    <wp:positionH relativeFrom="column">
                      <wp:posOffset>744855</wp:posOffset>
                    </wp:positionH>
                    <wp:positionV relativeFrom="paragraph">
                      <wp:posOffset>-714375</wp:posOffset>
                    </wp:positionV>
                    <wp:extent cx="1524000" cy="772795"/>
                    <wp:effectExtent l="0" t="0" r="0" b="8255"/>
                    <wp:wrapSquare wrapText="bothSides"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4000" cy="77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F13717" w14:textId="77777777" w:rsidR="00FE0AD7" w:rsidRDefault="00000000" w:rsidP="000C3D53">
                                <w:pPr>
                                  <w:ind w:right="-524"/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0ADB58A8" w14:textId="77777777" w:rsidR="00FE0AD7" w:rsidRPr="0087053E" w:rsidRDefault="001468A3" w:rsidP="000C3D53">
                                <w:pPr>
                                  <w:ind w:firstLine="0"/>
                                  <w:rPr>
                                    <w:rFonts w:ascii="Garamond" w:eastAsia="Calibri" w:hAnsi="Garamond" w:cs="Calibr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C577CD"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  <w:t>DIPARTIMENTO di Diritto, economia e culture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8FD46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58.65pt;margin-top:-56.25pt;width:120pt;height:6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" stroked="f">
                    <v:textbox>
                      <w:txbxContent>
                        <w:p w14:paraId="52F13717" w14:textId="77777777" w:rsidR="00FE0AD7" w:rsidRDefault="00000000" w:rsidP="000C3D53">
                          <w:pPr>
                            <w:ind w:right="-524"/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</w:pPr>
                        </w:p>
                        <w:p w14:paraId="0ADB58A8" w14:textId="77777777" w:rsidR="00FE0AD7" w:rsidRPr="0087053E" w:rsidRDefault="001468A3" w:rsidP="000C3D53">
                          <w:pPr>
                            <w:ind w:firstLine="0"/>
                            <w:rPr>
                              <w:rFonts w:ascii="Garamond" w:eastAsia="Calibri" w:hAnsi="Garamond" w:cs="Calibri"/>
                              <w:b/>
                              <w:sz w:val="18"/>
                              <w:szCs w:val="24"/>
                            </w:rPr>
                          </w:pPr>
                          <w:r w:rsidRPr="00C577CD"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  <w:t>DIPARTIMENTO di Diritto, economia e culture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0EF8F33" wp14:editId="51555D82">
                <wp:simplePos x="0" y="0"/>
                <wp:positionH relativeFrom="column">
                  <wp:posOffset>-146050</wp:posOffset>
                </wp:positionH>
                <wp:positionV relativeFrom="paragraph">
                  <wp:posOffset>-762000</wp:posOffset>
                </wp:positionV>
                <wp:extent cx="709930" cy="709930"/>
                <wp:effectExtent l="0" t="0" r="0" b="0"/>
                <wp:wrapSquare wrapText="bothSides"/>
                <wp:docPr id="4" name="Immagine 4" descr="Logo corso di laur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so di laur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DD5DE92" w14:textId="77777777" w:rsidR="00FE0AD7" w:rsidRPr="002E6CAD" w:rsidRDefault="00000000" w:rsidP="00E24FBE">
          <w:pPr>
            <w:jc w:val="right"/>
            <w:rPr>
              <w:rFonts w:ascii="Garamond" w:hAnsi="Garamond"/>
              <w:b/>
              <w:sz w:val="18"/>
              <w:szCs w:val="18"/>
            </w:rPr>
          </w:pPr>
        </w:p>
      </w:tc>
    </w:tr>
  </w:tbl>
  <w:p w14:paraId="5424F34B" w14:textId="77777777" w:rsidR="00FE0AD7" w:rsidRPr="002522FF" w:rsidRDefault="00000000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A3"/>
    <w:rsid w:val="000C3D53"/>
    <w:rsid w:val="001468A3"/>
    <w:rsid w:val="002C70C1"/>
    <w:rsid w:val="003872A4"/>
    <w:rsid w:val="003E7AF0"/>
    <w:rsid w:val="00506B65"/>
    <w:rsid w:val="00627DCD"/>
    <w:rsid w:val="006E150B"/>
    <w:rsid w:val="0081649B"/>
    <w:rsid w:val="0097493A"/>
    <w:rsid w:val="009A09C8"/>
    <w:rsid w:val="009B7D74"/>
    <w:rsid w:val="00B3194A"/>
    <w:rsid w:val="00BB4B78"/>
    <w:rsid w:val="00DD34F6"/>
    <w:rsid w:val="00DF2CBC"/>
    <w:rsid w:val="00F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2917E"/>
  <w15:chartTrackingRefBased/>
  <w15:docId w15:val="{67601496-5E8A-44A8-BB58-EE3121A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8A3"/>
  </w:style>
  <w:style w:type="paragraph" w:styleId="Pidipagina">
    <w:name w:val="footer"/>
    <w:basedOn w:val="Normale"/>
    <w:link w:val="PidipaginaCarattere"/>
    <w:uiPriority w:val="99"/>
    <w:unhideWhenUsed/>
    <w:rsid w:val="00146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8A3"/>
  </w:style>
  <w:style w:type="character" w:styleId="Collegamentoipertestuale">
    <w:name w:val="Hyperlink"/>
    <w:basedOn w:val="Carpredefinitoparagrafo"/>
    <w:uiPriority w:val="99"/>
    <w:unhideWhenUsed/>
    <w:rsid w:val="001468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qVfBrMwM8_Rr11GdJIVBm47SGCCTBgfFfPEeqKXQOggHh7w/viewform?usp=sf_li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nsubria.it/la-didattica/orientamento/iniziative-di-orientamento-al-lavor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s://www.uninsubria.it/sites/default/files/styles/logo_corso/public/Icone/icone_cdl/Turismo-pos.png?itok=eUk30vu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Coglievina</dc:creator>
  <cp:keywords/>
  <dc:description/>
  <cp:lastModifiedBy>SELINI MONICA</cp:lastModifiedBy>
  <cp:revision>8</cp:revision>
  <dcterms:created xsi:type="dcterms:W3CDTF">2022-11-07T18:39:00Z</dcterms:created>
  <dcterms:modified xsi:type="dcterms:W3CDTF">2022-11-13T00:47:00Z</dcterms:modified>
</cp:coreProperties>
</file>