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EF7078" w14:textId="77777777" w:rsidR="006E4F56" w:rsidRDefault="006E4F56" w:rsidP="006E4F56">
      <w:pPr>
        <w:spacing w:after="0" w:line="240" w:lineRule="auto"/>
        <w:jc w:val="center"/>
        <w:rPr>
          <w:rFonts w:eastAsia="Times New Roman" w:cstheme="minorHAnsi"/>
          <w:b/>
          <w:sz w:val="32"/>
          <w:lang w:eastAsia="it-IT"/>
        </w:rPr>
      </w:pPr>
      <w:bookmarkStart w:id="0" w:name="_GoBack"/>
      <w:bookmarkEnd w:id="0"/>
      <w:r>
        <w:rPr>
          <w:rFonts w:eastAsia="Times New Roman" w:cstheme="minorHAnsi"/>
          <w:b/>
          <w:noProof/>
          <w:sz w:val="32"/>
          <w:lang w:eastAsia="it-IT"/>
        </w:rPr>
        <w:drawing>
          <wp:inline distT="0" distB="0" distL="0" distR="0" wp14:anchorId="4BA6FA47" wp14:editId="5FDC503B">
            <wp:extent cx="4848225" cy="1017905"/>
            <wp:effectExtent l="0" t="0" r="9525" b="0"/>
            <wp:docPr id="2" name="Immagine 2" descr="C:\Users\alberto.ciolfi\AppData\Local\Microsoft\Windows\INetCache\Content.Word\anvur_intest p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berto.ciolfi\AppData\Local\Microsoft\Windows\INetCache\Content.Word\anvur_intest pa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b/>
          <w:noProof/>
          <w:sz w:val="32"/>
          <w:lang w:eastAsia="it-IT"/>
        </w:rPr>
        <w:drawing>
          <wp:inline distT="0" distB="0" distL="0" distR="0" wp14:anchorId="21FECA7E" wp14:editId="46AAFC32">
            <wp:extent cx="1017905" cy="991870"/>
            <wp:effectExtent l="0" t="0" r="0" b="0"/>
            <wp:docPr id="1" name="Immagine 1" descr="C:\Users\alberto.ciolfi\AppData\Local\Microsoft\Windows\INetCache\Content.Word\logo_a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berto.ciolfi\AppData\Local\Microsoft\Windows\INetCache\Content.Word\logo_av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A6B6E" w14:textId="58DA704D" w:rsidR="006E4F56" w:rsidRDefault="006E4F56" w:rsidP="006E4F56">
      <w:pPr>
        <w:spacing w:after="0" w:line="240" w:lineRule="auto"/>
        <w:jc w:val="center"/>
        <w:rPr>
          <w:rFonts w:eastAsia="Times New Roman" w:cstheme="minorHAnsi"/>
          <w:b/>
          <w:sz w:val="32"/>
          <w:lang w:eastAsia="it-IT"/>
        </w:rPr>
      </w:pPr>
      <w:r>
        <w:rPr>
          <w:rFonts w:eastAsia="Times New Roman" w:cstheme="minorHAnsi"/>
          <w:b/>
          <w:sz w:val="32"/>
          <w:lang w:eastAsia="it-IT"/>
        </w:rPr>
        <w:t>Allegato 6</w:t>
      </w:r>
      <w:r w:rsidRPr="00FE4F22">
        <w:rPr>
          <w:rFonts w:eastAsia="Times New Roman" w:cstheme="minorHAnsi"/>
          <w:b/>
          <w:sz w:val="32"/>
          <w:lang w:eastAsia="it-IT"/>
        </w:rPr>
        <w:t xml:space="preserve"> </w:t>
      </w:r>
      <w:r>
        <w:rPr>
          <w:rFonts w:eastAsia="Times New Roman" w:cstheme="minorHAnsi"/>
          <w:b/>
          <w:sz w:val="32"/>
          <w:lang w:eastAsia="it-IT"/>
        </w:rPr>
        <w:t>alle Linee Guida per l’accreditamento periodico delle Sedi e dei Corsi di Studio universitari</w:t>
      </w:r>
    </w:p>
    <w:p w14:paraId="48B851DF" w14:textId="77777777" w:rsidR="006E4F56" w:rsidRPr="00FE4F22" w:rsidRDefault="006E4F56" w:rsidP="006E4F56">
      <w:pPr>
        <w:spacing w:after="0" w:line="240" w:lineRule="auto"/>
        <w:jc w:val="center"/>
        <w:rPr>
          <w:rFonts w:eastAsia="Times New Roman" w:cstheme="minorHAnsi"/>
          <w:b/>
          <w:sz w:val="32"/>
          <w:lang w:eastAsia="it-IT"/>
        </w:rPr>
      </w:pPr>
    </w:p>
    <w:p w14:paraId="6229BBF7" w14:textId="5E46C7D4" w:rsidR="006E4F56" w:rsidRPr="00FE4F22" w:rsidRDefault="006E4F56" w:rsidP="006E4F56">
      <w:pPr>
        <w:spacing w:after="0" w:line="240" w:lineRule="auto"/>
        <w:jc w:val="center"/>
        <w:rPr>
          <w:rFonts w:eastAsia="Times New Roman" w:cstheme="minorHAnsi"/>
          <w:b/>
          <w:sz w:val="32"/>
          <w:lang w:eastAsia="it-IT"/>
        </w:rPr>
      </w:pPr>
      <w:r w:rsidRPr="006E4F56">
        <w:rPr>
          <w:rFonts w:eastAsia="Times New Roman" w:cstheme="minorHAnsi"/>
          <w:b/>
          <w:sz w:val="32"/>
          <w:lang w:eastAsia="it-IT"/>
        </w:rPr>
        <w:t>ISTRUZIONI PER LA COMPILAZIONE DELLA SCHEDA DI MONITORAGGIO ANNUALE E DEL RAPPORTO DI RIESAME CICLICO DEI CDS</w:t>
      </w:r>
    </w:p>
    <w:p w14:paraId="761CD868" w14:textId="77777777" w:rsidR="006E4F56" w:rsidRDefault="006E4F56" w:rsidP="006E4F56">
      <w:pPr>
        <w:jc w:val="center"/>
        <w:rPr>
          <w:rFonts w:eastAsia="Times New Roman" w:cstheme="minorHAnsi"/>
          <w:b/>
          <w:i/>
          <w:sz w:val="24"/>
          <w:lang w:eastAsia="it-IT"/>
        </w:rPr>
      </w:pPr>
      <w:r w:rsidRPr="007F5FA3">
        <w:rPr>
          <w:rFonts w:eastAsia="Times New Roman" w:cstheme="minorHAnsi"/>
          <w:b/>
          <w:i/>
          <w:sz w:val="24"/>
          <w:lang w:eastAsia="it-IT"/>
        </w:rPr>
        <w:t>Versione del 10/08/2017</w:t>
      </w:r>
    </w:p>
    <w:p w14:paraId="0D6626E9" w14:textId="77777777" w:rsidR="006E4F56" w:rsidRDefault="006E4F56" w:rsidP="00490296">
      <w:pPr>
        <w:spacing w:before="0" w:after="120"/>
        <w:jc w:val="both"/>
        <w:rPr>
          <w:rFonts w:eastAsiaTheme="minorHAnsi" w:cs="Lucida Sans Unicode"/>
          <w:color w:val="000000"/>
        </w:rPr>
      </w:pPr>
    </w:p>
    <w:p w14:paraId="789130D4" w14:textId="6365B63B" w:rsidR="00D20990" w:rsidRPr="00625919" w:rsidRDefault="00D20990" w:rsidP="00490296">
      <w:pPr>
        <w:spacing w:before="0" w:after="120"/>
        <w:jc w:val="both"/>
        <w:rPr>
          <w:rFonts w:eastAsiaTheme="minorHAnsi" w:cs="Lucida Sans Unicode"/>
          <w:color w:val="000000"/>
        </w:rPr>
      </w:pPr>
      <w:r>
        <w:rPr>
          <w:rFonts w:eastAsiaTheme="minorHAnsi" w:cs="Lucida Sans Unicode"/>
          <w:color w:val="000000"/>
        </w:rPr>
        <w:t xml:space="preserve">Il </w:t>
      </w:r>
      <w:r>
        <w:rPr>
          <w:rFonts w:eastAsiaTheme="majorEastAsia"/>
        </w:rPr>
        <w:t xml:space="preserve">Monitoraggio </w:t>
      </w:r>
      <w:r w:rsidR="003D0084">
        <w:rPr>
          <w:rFonts w:eastAsiaTheme="majorEastAsia"/>
        </w:rPr>
        <w:t>a</w:t>
      </w:r>
      <w:r>
        <w:rPr>
          <w:rFonts w:eastAsiaTheme="majorEastAsia"/>
        </w:rPr>
        <w:t xml:space="preserve">nnuale e </w:t>
      </w:r>
      <w:r>
        <w:rPr>
          <w:rFonts w:eastAsiaTheme="minorHAnsi" w:cs="Lucida Sans Unicode"/>
          <w:color w:val="000000"/>
        </w:rPr>
        <w:t>il</w:t>
      </w:r>
      <w:r w:rsidRPr="00625919">
        <w:rPr>
          <w:rFonts w:eastAsiaTheme="minorHAnsi" w:cs="Lucida Sans Unicode"/>
          <w:color w:val="000000"/>
        </w:rPr>
        <w:t xml:space="preserve"> </w:t>
      </w:r>
      <w:r w:rsidRPr="00995B5D">
        <w:rPr>
          <w:rFonts w:eastAsiaTheme="minorHAnsi" w:cs="Lucida Sans Unicode"/>
          <w:color w:val="000000"/>
        </w:rPr>
        <w:t>Riesame</w:t>
      </w:r>
      <w:r w:rsidRPr="00625919">
        <w:rPr>
          <w:rFonts w:eastAsiaTheme="minorHAnsi" w:cs="Lucida Sans Unicode"/>
          <w:b/>
          <w:color w:val="000000"/>
        </w:rPr>
        <w:t>,</w:t>
      </w:r>
      <w:r w:rsidRPr="00625919">
        <w:rPr>
          <w:rFonts w:eastAsiaTheme="minorHAnsi" w:cs="Lucida Sans Unicode"/>
          <w:color w:val="000000"/>
        </w:rPr>
        <w:t xml:space="preserve"> parte integrante dell’</w:t>
      </w:r>
      <w:r w:rsidR="00673801">
        <w:rPr>
          <w:rFonts w:eastAsiaTheme="minorHAnsi" w:cs="Lucida Sans Unicode"/>
          <w:color w:val="000000"/>
        </w:rPr>
        <w:t xml:space="preserve">AQ </w:t>
      </w:r>
      <w:r w:rsidRPr="00625919">
        <w:rPr>
          <w:rFonts w:eastAsiaTheme="minorHAnsi" w:cs="Lucida Sans Unicode"/>
          <w:color w:val="000000"/>
        </w:rPr>
        <w:t>delle atti</w:t>
      </w:r>
      <w:r>
        <w:rPr>
          <w:rFonts w:eastAsiaTheme="minorHAnsi" w:cs="Lucida Sans Unicode"/>
          <w:color w:val="000000"/>
        </w:rPr>
        <w:t>vità di formazione, sono parte di</w:t>
      </w:r>
      <w:r w:rsidRPr="00625919">
        <w:rPr>
          <w:rFonts w:eastAsiaTheme="minorHAnsi" w:cs="Lucida Sans Unicode"/>
          <w:color w:val="000000"/>
        </w:rPr>
        <w:t xml:space="preserve"> un processo periodico e programmato che ha lo scopo di verificare l’adeguatezza degli obiettivi di apprendimento che il </w:t>
      </w:r>
      <w:r w:rsidR="00673801">
        <w:rPr>
          <w:rFonts w:eastAsiaTheme="minorHAnsi" w:cs="Lucida Sans Unicode"/>
          <w:color w:val="000000"/>
        </w:rPr>
        <w:t xml:space="preserve">CdS </w:t>
      </w:r>
      <w:r w:rsidRPr="00625919">
        <w:rPr>
          <w:rFonts w:eastAsiaTheme="minorHAnsi" w:cs="Lucida Sans Unicode"/>
          <w:color w:val="000000"/>
        </w:rPr>
        <w:t>si è proposto, la corrispondenza tra gli obiettivi e i risultati</w:t>
      </w:r>
      <w:r w:rsidR="00EA43C7">
        <w:rPr>
          <w:rFonts w:eastAsiaTheme="minorHAnsi" w:cs="Lucida Sans Unicode"/>
          <w:color w:val="000000"/>
        </w:rPr>
        <w:t>, nonché</w:t>
      </w:r>
      <w:r w:rsidRPr="00625919">
        <w:rPr>
          <w:rFonts w:eastAsiaTheme="minorHAnsi" w:cs="Lucida Sans Unicode"/>
          <w:color w:val="000000"/>
        </w:rPr>
        <w:t xml:space="preserve"> l’efficacia del modo con cui il </w:t>
      </w:r>
      <w:r w:rsidR="00673801">
        <w:rPr>
          <w:rFonts w:eastAsiaTheme="minorHAnsi" w:cs="Lucida Sans Unicode"/>
          <w:color w:val="000000"/>
        </w:rPr>
        <w:t xml:space="preserve">CdS </w:t>
      </w:r>
      <w:r w:rsidRPr="00625919">
        <w:rPr>
          <w:rFonts w:eastAsiaTheme="minorHAnsi" w:cs="Lucida Sans Unicode"/>
          <w:color w:val="000000"/>
        </w:rPr>
        <w:t xml:space="preserve">è gestito. Include la ricerca delle cause di eventuali risultati insoddisfacenti, al fine di adottare tutti gli opportuni interventi di correzione e miglioramento. </w:t>
      </w:r>
    </w:p>
    <w:p w14:paraId="750B294D" w14:textId="272C8ED9" w:rsidR="00D20990" w:rsidRPr="00625919" w:rsidRDefault="00D20990" w:rsidP="00490296">
      <w:pPr>
        <w:spacing w:before="0" w:after="120"/>
        <w:jc w:val="both"/>
        <w:textAlignment w:val="baseline"/>
        <w:rPr>
          <w:rFonts w:eastAsiaTheme="minorHAnsi" w:cs="Lucida Sans Unicode"/>
        </w:rPr>
      </w:pPr>
      <w:r>
        <w:rPr>
          <w:rFonts w:eastAsiaTheme="minorHAnsi" w:cs="Lucida Sans Unicode"/>
        </w:rPr>
        <w:t>I</w:t>
      </w:r>
      <w:r w:rsidRPr="00625919">
        <w:rPr>
          <w:rFonts w:eastAsiaTheme="minorHAnsi" w:cs="Lucida Sans Unicode"/>
        </w:rPr>
        <w:t xml:space="preserve">n particolare, </w:t>
      </w:r>
      <w:r>
        <w:rPr>
          <w:rFonts w:eastAsiaTheme="minorHAnsi" w:cs="Lucida Sans Unicode"/>
        </w:rPr>
        <w:t>il Riesame</w:t>
      </w:r>
      <w:r w:rsidRPr="00625919">
        <w:rPr>
          <w:rFonts w:eastAsiaTheme="minorHAnsi" w:cs="Lucida Sans Unicode"/>
        </w:rPr>
        <w:t xml:space="preserve"> ciclico è </w:t>
      </w:r>
      <w:r w:rsidRPr="00625919">
        <w:rPr>
          <w:rFonts w:eastAsiaTheme="minorHAnsi" w:cs="Lucida Sans Unicode"/>
          <w:color w:val="000000"/>
        </w:rPr>
        <w:t>il vero e appropriato momento di autovalutazione</w:t>
      </w:r>
      <w:r w:rsidR="00673801">
        <w:rPr>
          <w:rFonts w:eastAsiaTheme="minorHAnsi" w:cs="Lucida Sans Unicode"/>
          <w:color w:val="000000"/>
        </w:rPr>
        <w:t>,</w:t>
      </w:r>
      <w:r w:rsidRPr="00625919">
        <w:rPr>
          <w:rFonts w:eastAsiaTheme="minorHAnsi" w:cs="Lucida Sans Unicode"/>
          <w:color w:val="000000"/>
        </w:rPr>
        <w:t xml:space="preserve"> in cui i responsabili della gestione dei CdS rivedono criticamente le premesse e fanno i conti con i propri risultati</w:t>
      </w:r>
      <w:r w:rsidR="00673801">
        <w:rPr>
          <w:rFonts w:eastAsiaTheme="minorHAnsi" w:cs="Lucida Sans Unicode"/>
          <w:color w:val="000000"/>
        </w:rPr>
        <w:t>,</w:t>
      </w:r>
      <w:r w:rsidRPr="00625919">
        <w:rPr>
          <w:rFonts w:eastAsiaTheme="minorHAnsi" w:cs="Lucida Sans Unicode"/>
          <w:color w:val="000000"/>
        </w:rPr>
        <w:t xml:space="preserve"> lasciando una documentazione scritta</w:t>
      </w:r>
      <w:r w:rsidR="00673801">
        <w:rPr>
          <w:rFonts w:eastAsiaTheme="minorHAnsi" w:cs="Lucida Sans Unicode"/>
          <w:color w:val="000000"/>
        </w:rPr>
        <w:t xml:space="preserve"> della propria attività</w:t>
      </w:r>
      <w:r w:rsidRPr="00625919">
        <w:rPr>
          <w:rFonts w:eastAsiaTheme="minorHAnsi" w:cs="Lucida Sans Unicode"/>
        </w:rPr>
        <w:t>. La coppia costituita dalla scheda SUA-CdS di un dato anno accademico e dal</w:t>
      </w:r>
      <w:r w:rsidR="003A1A51">
        <w:rPr>
          <w:rFonts w:eastAsiaTheme="minorHAnsi" w:cs="Lucida Sans Unicode"/>
        </w:rPr>
        <w:t>la Scheda di Monitoraggio annuale</w:t>
      </w:r>
      <w:r w:rsidR="00EA43C7">
        <w:rPr>
          <w:rFonts w:eastAsiaTheme="minorHAnsi" w:cs="Lucida Sans Unicode"/>
        </w:rPr>
        <w:t>,</w:t>
      </w:r>
      <w:r w:rsidRPr="00625919">
        <w:rPr>
          <w:rFonts w:eastAsiaTheme="minorHAnsi" w:cs="Lucida Sans Unicode"/>
        </w:rPr>
        <w:t xml:space="preserve"> costituisce la documentazione annuale relativa all’autovalutazione. L’insieme di queste coppie per almeno tre anni successivi, insieme con il Rapporto di Riesame ciclico</w:t>
      </w:r>
      <w:r w:rsidR="00EA43C7">
        <w:rPr>
          <w:rFonts w:eastAsiaTheme="minorHAnsi" w:cs="Lucida Sans Unicode"/>
        </w:rPr>
        <w:t>,</w:t>
      </w:r>
      <w:r w:rsidRPr="00625919">
        <w:rPr>
          <w:rFonts w:eastAsiaTheme="minorHAnsi" w:cs="Lucida Sans Unicode"/>
        </w:rPr>
        <w:t xml:space="preserve"> consente ai valutatori esterni di </w:t>
      </w:r>
      <w:r w:rsidRPr="00625919">
        <w:rPr>
          <w:rFonts w:eastAsiaTheme="minorHAnsi"/>
        </w:rPr>
        <w:t xml:space="preserve">verificare la solidità e l’effettivo funzionamento del sistema di </w:t>
      </w:r>
      <w:r w:rsidR="00673801">
        <w:rPr>
          <w:rFonts w:eastAsiaTheme="minorHAnsi"/>
        </w:rPr>
        <w:t xml:space="preserve">AQ </w:t>
      </w:r>
      <w:r w:rsidRPr="00625919">
        <w:rPr>
          <w:rFonts w:eastAsiaTheme="minorHAnsi"/>
        </w:rPr>
        <w:t xml:space="preserve">del </w:t>
      </w:r>
      <w:r w:rsidR="00673801">
        <w:rPr>
          <w:rFonts w:eastAsiaTheme="minorHAnsi"/>
        </w:rPr>
        <w:t xml:space="preserve">CdS </w:t>
      </w:r>
      <w:r w:rsidRPr="00625919">
        <w:rPr>
          <w:rFonts w:eastAsiaTheme="minorHAnsi" w:cs="Lucida Sans Unicode"/>
        </w:rPr>
        <w:t xml:space="preserve">e l’efficacia delle azioni adottate per garantirla. </w:t>
      </w:r>
    </w:p>
    <w:p w14:paraId="483C6B94" w14:textId="7370EE99" w:rsidR="00D20990" w:rsidRPr="00625919" w:rsidRDefault="00D20990" w:rsidP="00490296">
      <w:pPr>
        <w:spacing w:before="0" w:after="120"/>
        <w:jc w:val="both"/>
        <w:rPr>
          <w:rFonts w:eastAsiaTheme="minorHAnsi"/>
        </w:rPr>
      </w:pPr>
      <w:r w:rsidRPr="00625919">
        <w:rPr>
          <w:rFonts w:eastAsiaTheme="minorHAnsi" w:cs="Lucida Sans Unicode"/>
          <w:color w:val="000000"/>
        </w:rPr>
        <w:t xml:space="preserve">Il Riesame del </w:t>
      </w:r>
      <w:r w:rsidR="00673801">
        <w:rPr>
          <w:rFonts w:eastAsiaTheme="minorHAnsi" w:cs="Lucida Sans Unicode"/>
          <w:color w:val="000000"/>
        </w:rPr>
        <w:t xml:space="preserve">CdS </w:t>
      </w:r>
      <w:r w:rsidRPr="00625919">
        <w:rPr>
          <w:rFonts w:eastAsiaTheme="minorHAnsi" w:cs="Lucida Sans Unicode"/>
          <w:color w:val="000000"/>
        </w:rPr>
        <w:t xml:space="preserve">è condotto sotto la guida del docente Responsabile che sovraintende alla redazione del Rapporto annuale di Riesame, e lo sottopone al Consiglio del </w:t>
      </w:r>
      <w:r w:rsidR="00673801">
        <w:rPr>
          <w:rFonts w:eastAsiaTheme="minorHAnsi" w:cs="Lucida Sans Unicode"/>
          <w:color w:val="000000"/>
        </w:rPr>
        <w:t xml:space="preserve">CdS, </w:t>
      </w:r>
      <w:r w:rsidRPr="00625919">
        <w:rPr>
          <w:rFonts w:eastAsiaTheme="minorHAnsi" w:cs="Lucida Sans Unicode"/>
          <w:color w:val="000000"/>
        </w:rPr>
        <w:t xml:space="preserve">che ne assume la responsabilità. All’attività di Riesame partecipa una rappresentanza studentesca. </w:t>
      </w:r>
      <w:r>
        <w:rPr>
          <w:rFonts w:eastAsiaTheme="minorHAnsi" w:cs="Lucida Sans Unicode"/>
          <w:color w:val="000000"/>
        </w:rPr>
        <w:t>L’attività di autovalutazione del CdS si concretizza in</w:t>
      </w:r>
      <w:r w:rsidRPr="00625919">
        <w:rPr>
          <w:rFonts w:eastAsiaTheme="minorHAnsi" w:cs="Lucida Sans Unicode"/>
          <w:color w:val="000000"/>
        </w:rPr>
        <w:t xml:space="preserve"> due documenti (I e II), </w:t>
      </w:r>
      <w:r w:rsidRPr="00625919">
        <w:rPr>
          <w:rFonts w:eastAsiaTheme="minorHAnsi"/>
        </w:rPr>
        <w:t xml:space="preserve">che, pur avendo lo stesso oggetto, richiedono una diversa prospettiva di analisi: il primo documento, </w:t>
      </w:r>
      <w:r w:rsidR="00036F13">
        <w:rPr>
          <w:rFonts w:eastAsiaTheme="minorHAnsi"/>
        </w:rPr>
        <w:t>La Scheda di Monitoraggio a</w:t>
      </w:r>
      <w:r>
        <w:rPr>
          <w:rFonts w:eastAsiaTheme="minorHAnsi"/>
        </w:rPr>
        <w:t>nnuale</w:t>
      </w:r>
      <w:r w:rsidRPr="00625919">
        <w:rPr>
          <w:rFonts w:eastAsiaTheme="minorHAnsi"/>
        </w:rPr>
        <w:t>, coglie il CdS nelle singole annualità del suo impianto, mentre il secondo</w:t>
      </w:r>
      <w:r>
        <w:rPr>
          <w:rFonts w:eastAsiaTheme="minorHAnsi"/>
        </w:rPr>
        <w:t>, Il Rapport</w:t>
      </w:r>
      <w:r w:rsidR="00BA6C36">
        <w:rPr>
          <w:rFonts w:eastAsiaTheme="minorHAnsi"/>
        </w:rPr>
        <w:t>o</w:t>
      </w:r>
      <w:r>
        <w:rPr>
          <w:rFonts w:eastAsiaTheme="minorHAnsi"/>
        </w:rPr>
        <w:t xml:space="preserve"> di Riesame </w:t>
      </w:r>
      <w:r w:rsidR="00BA6C36">
        <w:rPr>
          <w:rFonts w:eastAsiaTheme="minorHAnsi"/>
        </w:rPr>
        <w:t>c</w:t>
      </w:r>
      <w:r>
        <w:rPr>
          <w:rFonts w:eastAsiaTheme="minorHAnsi"/>
        </w:rPr>
        <w:t>iclico,</w:t>
      </w:r>
      <w:r w:rsidRPr="00625919">
        <w:rPr>
          <w:rFonts w:eastAsiaTheme="minorHAnsi"/>
        </w:rPr>
        <w:t xml:space="preserve"> abbraccia l’intero progetto formativo essendo riferito</w:t>
      </w:r>
      <w:r w:rsidR="00E459C0">
        <w:rPr>
          <w:rFonts w:eastAsiaTheme="minorHAnsi"/>
        </w:rPr>
        <w:t xml:space="preserve"> ad un arco temporale contenente </w:t>
      </w:r>
      <w:r w:rsidRPr="00625919">
        <w:rPr>
          <w:rFonts w:eastAsiaTheme="minorHAnsi"/>
        </w:rPr>
        <w:t>l’intero percorso di una coorte di studenti.</w:t>
      </w:r>
    </w:p>
    <w:p w14:paraId="50F7E94D" w14:textId="77777777" w:rsidR="00D20990" w:rsidRPr="00625919" w:rsidRDefault="00D20990" w:rsidP="00490296">
      <w:pPr>
        <w:spacing w:before="240" w:after="240"/>
        <w:jc w:val="both"/>
        <w:rPr>
          <w:rFonts w:eastAsiaTheme="minorHAnsi" w:cs="Lucida Sans Unicode"/>
          <w:b/>
          <w:color w:val="000000"/>
        </w:rPr>
      </w:pPr>
      <w:r w:rsidRPr="00625919">
        <w:rPr>
          <w:rFonts w:eastAsiaTheme="minorHAnsi" w:cs="Lucida Sans Unicode"/>
          <w:b/>
          <w:color w:val="000000"/>
        </w:rPr>
        <w:t>I</w:t>
      </w:r>
      <w:r w:rsidRPr="00A41077">
        <w:rPr>
          <w:rFonts w:eastAsiaTheme="minorHAnsi" w:cs="Lucida Sans Unicode"/>
          <w:b/>
          <w:color w:val="000000"/>
        </w:rPr>
        <w:t xml:space="preserve">) </w:t>
      </w:r>
      <w:r w:rsidRPr="00A41077">
        <w:rPr>
          <w:rFonts w:eastAsiaTheme="majorEastAsia"/>
          <w:b/>
        </w:rPr>
        <w:t xml:space="preserve">La Scheda di Monitoraggio </w:t>
      </w:r>
      <w:r w:rsidR="003D0084">
        <w:rPr>
          <w:rFonts w:eastAsiaTheme="majorEastAsia"/>
          <w:b/>
        </w:rPr>
        <w:t>a</w:t>
      </w:r>
      <w:r w:rsidRPr="00A41077">
        <w:rPr>
          <w:rFonts w:eastAsiaTheme="majorEastAsia"/>
          <w:b/>
        </w:rPr>
        <w:t xml:space="preserve">nnuale </w:t>
      </w:r>
      <w:r w:rsidRPr="00A41077">
        <w:rPr>
          <w:rFonts w:eastAsiaTheme="minorHAnsi" w:cs="Lucida Sans Unicode"/>
          <w:b/>
          <w:color w:val="000000"/>
        </w:rPr>
        <w:t>del Corso di Studio</w:t>
      </w:r>
    </w:p>
    <w:p w14:paraId="4BA2CAD1" w14:textId="5A6AD184" w:rsidR="00DE04F7" w:rsidRDefault="00D20990" w:rsidP="00490296">
      <w:pPr>
        <w:spacing w:before="0"/>
        <w:jc w:val="both"/>
        <w:rPr>
          <w:rFonts w:eastAsiaTheme="minorHAnsi" w:cs="Lucida Sans Unicode"/>
          <w:color w:val="000000"/>
        </w:rPr>
      </w:pPr>
      <w:r>
        <w:rPr>
          <w:rFonts w:eastAsiaTheme="minorHAnsi" w:cs="Lucida Sans Unicode"/>
          <w:color w:val="000000"/>
        </w:rPr>
        <w:t>La Scheda annuale conterrà generalmente</w:t>
      </w:r>
      <w:r w:rsidRPr="00625919">
        <w:rPr>
          <w:rFonts w:eastAsiaTheme="minorHAnsi" w:cs="Lucida Sans Unicode"/>
          <w:color w:val="000000"/>
        </w:rPr>
        <w:t xml:space="preserve"> un sintetico commento agli indicatori e</w:t>
      </w:r>
      <w:r w:rsidR="00DE04F7">
        <w:rPr>
          <w:rFonts w:eastAsiaTheme="minorHAnsi" w:cs="Lucida Sans Unicode"/>
          <w:color w:val="000000"/>
        </w:rPr>
        <w:t>, laddove si riconoscano</w:t>
      </w:r>
      <w:r w:rsidRPr="00625919">
        <w:rPr>
          <w:rFonts w:eastAsiaTheme="minorHAnsi" w:cs="Lucida Sans Unicode"/>
          <w:color w:val="000000"/>
        </w:rPr>
        <w:t xml:space="preserve"> criticità maggiori</w:t>
      </w:r>
      <w:r w:rsidR="00DE04F7">
        <w:rPr>
          <w:rFonts w:eastAsiaTheme="minorHAnsi" w:cs="Lucida Sans Unicode"/>
          <w:color w:val="000000"/>
        </w:rPr>
        <w:t xml:space="preserve">, la </w:t>
      </w:r>
      <w:r w:rsidR="009D5C17">
        <w:rPr>
          <w:rFonts w:eastAsiaTheme="minorHAnsi" w:cs="Lucida Sans Unicode"/>
          <w:color w:val="000000"/>
        </w:rPr>
        <w:t>una menzione all</w:t>
      </w:r>
      <w:r w:rsidRPr="00625919">
        <w:rPr>
          <w:rFonts w:eastAsiaTheme="minorHAnsi" w:cs="Lucida Sans Unicode"/>
          <w:color w:val="000000"/>
        </w:rPr>
        <w:t>’</w:t>
      </w:r>
      <w:r w:rsidR="00C60130">
        <w:rPr>
          <w:rFonts w:eastAsiaTheme="minorHAnsi" w:cs="Lucida Sans Unicode"/>
          <w:color w:val="000000"/>
        </w:rPr>
        <w:t>ev</w:t>
      </w:r>
      <w:r w:rsidR="00DE04F7">
        <w:rPr>
          <w:rFonts w:eastAsiaTheme="minorHAnsi" w:cs="Lucida Sans Unicode"/>
          <w:color w:val="000000"/>
        </w:rPr>
        <w:t>e</w:t>
      </w:r>
      <w:r w:rsidR="00C60130">
        <w:rPr>
          <w:rFonts w:eastAsiaTheme="minorHAnsi" w:cs="Lucida Sans Unicode"/>
          <w:color w:val="000000"/>
        </w:rPr>
        <w:t>ntuale</w:t>
      </w:r>
      <w:r w:rsidR="009D5C17">
        <w:rPr>
          <w:rFonts w:eastAsiaTheme="minorHAnsi" w:cs="Lucida Sans Unicode"/>
          <w:color w:val="000000"/>
        </w:rPr>
        <w:t xml:space="preserve"> necessità di</w:t>
      </w:r>
      <w:r w:rsidR="00C60130">
        <w:rPr>
          <w:rFonts w:eastAsiaTheme="minorHAnsi" w:cs="Lucida Sans Unicode"/>
          <w:color w:val="000000"/>
        </w:rPr>
        <w:t xml:space="preserve"> </w:t>
      </w:r>
      <w:r w:rsidRPr="00625919">
        <w:rPr>
          <w:rFonts w:eastAsiaTheme="minorHAnsi" w:cs="Lucida Sans Unicode"/>
          <w:color w:val="000000"/>
        </w:rPr>
        <w:t>anticipazione del Riesame ciclico successivo.</w:t>
      </w:r>
      <w:r w:rsidR="009D5C17">
        <w:rPr>
          <w:rFonts w:eastAsiaTheme="minorHAnsi" w:cs="Lucida Sans Unicode"/>
          <w:color w:val="000000"/>
        </w:rPr>
        <w:t xml:space="preserve"> </w:t>
      </w:r>
    </w:p>
    <w:p w14:paraId="509E88F8" w14:textId="2C14B50D" w:rsidR="00DE04F7" w:rsidRPr="00816B86" w:rsidRDefault="00DE04F7" w:rsidP="00DE04F7">
      <w:pPr>
        <w:jc w:val="both"/>
        <w:rPr>
          <w:color w:val="000000" w:themeColor="text1"/>
          <w:szCs w:val="22"/>
        </w:rPr>
      </w:pPr>
      <w:r>
        <w:rPr>
          <w:color w:val="000000" w:themeColor="text1"/>
        </w:rPr>
        <w:t xml:space="preserve">La </w:t>
      </w:r>
      <w:r w:rsidRPr="005C587A">
        <w:rPr>
          <w:color w:val="000000" w:themeColor="text1"/>
          <w:szCs w:val="22"/>
        </w:rPr>
        <w:t>Scheda di Monitora</w:t>
      </w:r>
      <w:r w:rsidR="005666AF">
        <w:rPr>
          <w:color w:val="000000" w:themeColor="text1"/>
          <w:szCs w:val="22"/>
        </w:rPr>
        <w:t>ggio annuale del CdS (Allegato 6.1</w:t>
      </w:r>
      <w:r w:rsidRPr="005C587A">
        <w:rPr>
          <w:color w:val="000000" w:themeColor="text1"/>
          <w:szCs w:val="22"/>
        </w:rPr>
        <w:t>)</w:t>
      </w:r>
      <w:r w:rsidRPr="00816B86">
        <w:rPr>
          <w:color w:val="000000" w:themeColor="text1"/>
          <w:szCs w:val="22"/>
        </w:rPr>
        <w:t xml:space="preserve"> </w:t>
      </w:r>
      <w:r>
        <w:rPr>
          <w:color w:val="000000" w:themeColor="text1"/>
          <w:szCs w:val="22"/>
        </w:rPr>
        <w:t xml:space="preserve">contiene una prima sezione di </w:t>
      </w:r>
      <w:r w:rsidRPr="00816B86">
        <w:rPr>
          <w:color w:val="000000" w:themeColor="text1"/>
          <w:szCs w:val="22"/>
        </w:rPr>
        <w:t xml:space="preserve">informazioni riassuntive di contesto, </w:t>
      </w:r>
      <w:r w:rsidR="0074395C">
        <w:rPr>
          <w:color w:val="000000" w:themeColor="text1"/>
          <w:szCs w:val="22"/>
        </w:rPr>
        <w:t>ricavate dalla SUA-</w:t>
      </w:r>
      <w:r w:rsidRPr="00215E5F">
        <w:rPr>
          <w:color w:val="000000" w:themeColor="text1"/>
          <w:szCs w:val="22"/>
        </w:rPr>
        <w:t>CdS e dall’ANS</w:t>
      </w:r>
      <w:r>
        <w:rPr>
          <w:color w:val="000000" w:themeColor="text1"/>
          <w:szCs w:val="22"/>
        </w:rPr>
        <w:t>,</w:t>
      </w:r>
      <w:r w:rsidRPr="005D3B65">
        <w:rPr>
          <w:color w:val="000000" w:themeColor="text1"/>
          <w:szCs w:val="22"/>
        </w:rPr>
        <w:t xml:space="preserve"> </w:t>
      </w:r>
      <w:r w:rsidRPr="00816B86">
        <w:rPr>
          <w:color w:val="000000" w:themeColor="text1"/>
          <w:szCs w:val="22"/>
        </w:rPr>
        <w:t>utili alla lettura e all’interpretazione degli indicatori</w:t>
      </w:r>
      <w:r>
        <w:rPr>
          <w:color w:val="000000" w:themeColor="text1"/>
          <w:szCs w:val="22"/>
        </w:rPr>
        <w:t>, che si articolano nelle successive 6</w:t>
      </w:r>
      <w:r w:rsidRPr="00816B86">
        <w:rPr>
          <w:color w:val="000000" w:themeColor="text1"/>
          <w:szCs w:val="22"/>
        </w:rPr>
        <w:t xml:space="preserve"> sezioni</w:t>
      </w:r>
      <w:r>
        <w:rPr>
          <w:color w:val="000000" w:themeColor="text1"/>
          <w:szCs w:val="22"/>
        </w:rPr>
        <w:t>:</w:t>
      </w:r>
      <w:r w:rsidRPr="00816B86">
        <w:rPr>
          <w:color w:val="000000" w:themeColor="text1"/>
          <w:szCs w:val="22"/>
        </w:rPr>
        <w:t xml:space="preserve"> </w:t>
      </w:r>
    </w:p>
    <w:p w14:paraId="6CF974FF" w14:textId="77777777" w:rsidR="00DE04F7" w:rsidRPr="00816B86" w:rsidRDefault="00DE04F7" w:rsidP="00DE04F7">
      <w:pPr>
        <w:pStyle w:val="Paragrafoelenco"/>
        <w:numPr>
          <w:ilvl w:val="0"/>
          <w:numId w:val="59"/>
        </w:numPr>
        <w:jc w:val="both"/>
        <w:rPr>
          <w:color w:val="000000" w:themeColor="text1"/>
          <w:szCs w:val="22"/>
        </w:rPr>
      </w:pPr>
      <w:r w:rsidRPr="00816B86">
        <w:rPr>
          <w:color w:val="000000" w:themeColor="text1"/>
          <w:szCs w:val="22"/>
        </w:rPr>
        <w:t>Indicatori relativi alla didattica (gruppo A, Allegato E DM 987/2016);</w:t>
      </w:r>
    </w:p>
    <w:p w14:paraId="390A51D9" w14:textId="77777777" w:rsidR="00DE04F7" w:rsidRPr="00816B86" w:rsidRDefault="00DE04F7" w:rsidP="00DE04F7">
      <w:pPr>
        <w:pStyle w:val="Paragrafoelenco"/>
        <w:numPr>
          <w:ilvl w:val="0"/>
          <w:numId w:val="59"/>
        </w:numPr>
        <w:jc w:val="both"/>
        <w:rPr>
          <w:color w:val="000000" w:themeColor="text1"/>
          <w:szCs w:val="22"/>
        </w:rPr>
      </w:pPr>
      <w:r w:rsidRPr="00816B86">
        <w:rPr>
          <w:color w:val="000000" w:themeColor="text1"/>
          <w:szCs w:val="22"/>
        </w:rPr>
        <w:t>Indicatori di internazionalizzazione (gruppo B, Allegato E DM 987/2016);</w:t>
      </w:r>
    </w:p>
    <w:p w14:paraId="5BF2CB5F" w14:textId="77777777" w:rsidR="00DE04F7" w:rsidRPr="00816B86" w:rsidRDefault="00DE04F7" w:rsidP="00DE04F7">
      <w:pPr>
        <w:pStyle w:val="Paragrafoelenco"/>
        <w:numPr>
          <w:ilvl w:val="0"/>
          <w:numId w:val="59"/>
        </w:numPr>
        <w:jc w:val="both"/>
        <w:rPr>
          <w:color w:val="000000" w:themeColor="text1"/>
          <w:szCs w:val="22"/>
        </w:rPr>
      </w:pPr>
      <w:r w:rsidRPr="00816B86">
        <w:rPr>
          <w:color w:val="000000" w:themeColor="text1"/>
          <w:szCs w:val="22"/>
        </w:rPr>
        <w:t>Ulteriori indicatori per la valutazione della didattica (gruppo E, Allegato E DM 987/2016);</w:t>
      </w:r>
    </w:p>
    <w:p w14:paraId="0C70D7AD" w14:textId="77777777" w:rsidR="00DE04F7" w:rsidRPr="00816B86" w:rsidRDefault="00DE04F7" w:rsidP="00DE04F7">
      <w:pPr>
        <w:pStyle w:val="Paragrafoelenco"/>
        <w:numPr>
          <w:ilvl w:val="0"/>
          <w:numId w:val="59"/>
        </w:numPr>
        <w:jc w:val="both"/>
        <w:rPr>
          <w:color w:val="000000" w:themeColor="text1"/>
          <w:szCs w:val="22"/>
        </w:rPr>
      </w:pPr>
      <w:r w:rsidRPr="00816B86">
        <w:rPr>
          <w:color w:val="000000" w:themeColor="text1"/>
          <w:szCs w:val="22"/>
        </w:rPr>
        <w:lastRenderedPageBreak/>
        <w:t>Indicatori circa il percorso di studio e la regolarità delle carriere (indicatori di approfondimento per la sperimentazione);</w:t>
      </w:r>
    </w:p>
    <w:p w14:paraId="600ECB5B" w14:textId="77777777" w:rsidR="00DE04F7" w:rsidRPr="00816B86" w:rsidRDefault="00DE04F7" w:rsidP="00DE04F7">
      <w:pPr>
        <w:pStyle w:val="Paragrafoelenco"/>
        <w:numPr>
          <w:ilvl w:val="0"/>
          <w:numId w:val="59"/>
        </w:numPr>
        <w:jc w:val="both"/>
        <w:rPr>
          <w:color w:val="000000" w:themeColor="text1"/>
          <w:szCs w:val="22"/>
        </w:rPr>
      </w:pPr>
      <w:r w:rsidRPr="00816B86">
        <w:rPr>
          <w:color w:val="000000" w:themeColor="text1"/>
          <w:szCs w:val="22"/>
        </w:rPr>
        <w:t xml:space="preserve">Soddisfazione e </w:t>
      </w:r>
      <w:r>
        <w:rPr>
          <w:color w:val="000000" w:themeColor="text1"/>
          <w:szCs w:val="22"/>
        </w:rPr>
        <w:t>occupabilità</w:t>
      </w:r>
      <w:r w:rsidRPr="00816B86">
        <w:rPr>
          <w:color w:val="000000" w:themeColor="text1"/>
          <w:szCs w:val="22"/>
        </w:rPr>
        <w:t xml:space="preserve"> (indicatori di approfondimento per la sperimentazione);</w:t>
      </w:r>
    </w:p>
    <w:p w14:paraId="329C5526" w14:textId="77777777" w:rsidR="00DE04F7" w:rsidRDefault="00DE04F7" w:rsidP="00DE04F7">
      <w:pPr>
        <w:pStyle w:val="Paragrafoelenco"/>
        <w:numPr>
          <w:ilvl w:val="0"/>
          <w:numId w:val="59"/>
        </w:numPr>
        <w:jc w:val="both"/>
        <w:rPr>
          <w:color w:val="000000" w:themeColor="text1"/>
          <w:szCs w:val="22"/>
        </w:rPr>
      </w:pPr>
      <w:r w:rsidRPr="00816B86">
        <w:rPr>
          <w:color w:val="000000" w:themeColor="text1"/>
          <w:szCs w:val="22"/>
        </w:rPr>
        <w:t>Consistenza e qualificazione del corpo docente ((indicatori di approfondimento per la sperimentazione).</w:t>
      </w:r>
    </w:p>
    <w:p w14:paraId="221D72AF" w14:textId="2FC49CCD" w:rsidR="0074395C" w:rsidRPr="0074395C" w:rsidRDefault="0074395C" w:rsidP="0074395C">
      <w:pPr>
        <w:spacing w:before="0" w:after="240"/>
        <w:jc w:val="both"/>
        <w:rPr>
          <w:rFonts w:eastAsiaTheme="minorHAnsi" w:cs="Lucida Sans Unicode"/>
          <w:color w:val="000000"/>
        </w:rPr>
      </w:pPr>
      <w:r w:rsidRPr="0074395C">
        <w:rPr>
          <w:rFonts w:eastAsiaTheme="minorHAnsi" w:cs="Lucida Sans Unicode"/>
          <w:color w:val="000000"/>
        </w:rPr>
        <w:t xml:space="preserve">Nel condurre l’analisi e nell’individuare degli obiettivi si deve tenere sempre conto dell’alto grado di complessità insita nell’istruzione superiore e preferire quegli obiettivi di ampio respiro, eventualmente pluriennali, che possano portare a un effettivo miglioramento della formazione disciplinare degli studenti. Va inoltre ricordato che gli indicatori quantitativi sulla didattica proposti dall’ANVUR vanno sempre intesi come campanelli d’allarme (indicatori sentinella) e non come misuratori lineari dell’efficacia della didattica. È quindi da evitare l’enunciazione di obiettivi meramente numerici. Indicare obiettivi, azioni e strumenti in relazione con i problemi e le sfide individuati, evitando di riportare azioni senza nessi con l’analisi condotta, richieste generiche o irrealizzabili o dipendenti da mezzi e situazioni non controllabili da chi gestisce il CdS. </w:t>
      </w:r>
    </w:p>
    <w:p w14:paraId="0444EFA4" w14:textId="77777777" w:rsidR="00D20990" w:rsidRPr="00625919" w:rsidRDefault="00D20990" w:rsidP="00490296">
      <w:pPr>
        <w:spacing w:before="0" w:after="120"/>
        <w:jc w:val="both"/>
        <w:rPr>
          <w:rFonts w:eastAsiaTheme="minorHAnsi" w:cs="Lucida Sans Unicode"/>
          <w:color w:val="000000"/>
        </w:rPr>
      </w:pPr>
      <w:r w:rsidRPr="00625919">
        <w:rPr>
          <w:rFonts w:eastAsiaTheme="minorHAnsi" w:cs="Lucida Sans Unicode"/>
          <w:color w:val="000000"/>
        </w:rPr>
        <w:t>Al</w:t>
      </w:r>
      <w:r>
        <w:rPr>
          <w:rFonts w:eastAsiaTheme="minorHAnsi" w:cs="Lucida Sans Unicode"/>
          <w:color w:val="000000"/>
        </w:rPr>
        <w:t xml:space="preserve">la Scheda di Monitoraggio </w:t>
      </w:r>
      <w:r w:rsidR="00C81334">
        <w:rPr>
          <w:rFonts w:eastAsiaTheme="minorHAnsi" w:cs="Lucida Sans Unicode"/>
          <w:color w:val="000000"/>
        </w:rPr>
        <w:t>a</w:t>
      </w:r>
      <w:r w:rsidRPr="00625919">
        <w:rPr>
          <w:rFonts w:eastAsiaTheme="minorHAnsi" w:cs="Lucida Sans Unicode"/>
          <w:color w:val="000000"/>
        </w:rPr>
        <w:t>nnuale si aggiunge con cadenza pluriennale il:</w:t>
      </w:r>
    </w:p>
    <w:p w14:paraId="63AA1BED" w14:textId="77777777" w:rsidR="00D20990" w:rsidRPr="00625919" w:rsidRDefault="00D20990" w:rsidP="00490296">
      <w:pPr>
        <w:spacing w:before="240" w:after="240"/>
        <w:jc w:val="both"/>
        <w:rPr>
          <w:rFonts w:eastAsiaTheme="minorHAnsi" w:cs="Lucida Sans Unicode"/>
          <w:b/>
          <w:color w:val="000000"/>
        </w:rPr>
      </w:pPr>
      <w:r w:rsidRPr="00625919">
        <w:rPr>
          <w:rFonts w:eastAsiaTheme="minorHAnsi" w:cs="Lucida Sans Unicode"/>
          <w:b/>
          <w:color w:val="000000"/>
        </w:rPr>
        <w:t>II) Rapporto di Riesame ciclico del Corso di Studio</w:t>
      </w:r>
    </w:p>
    <w:p w14:paraId="10731646" w14:textId="61FE4A51" w:rsidR="005666AF" w:rsidRPr="005666AF" w:rsidRDefault="00D20990" w:rsidP="005666AF">
      <w:pPr>
        <w:jc w:val="both"/>
        <w:rPr>
          <w:rFonts w:eastAsiaTheme="minorHAnsi" w:cs="Lucida Sans Unicode"/>
          <w:color w:val="000000"/>
        </w:rPr>
      </w:pPr>
      <w:r w:rsidRPr="00625919">
        <w:rPr>
          <w:rFonts w:eastAsiaTheme="minorHAnsi" w:cs="Lucida Sans Unicode"/>
          <w:color w:val="000000"/>
        </w:rPr>
        <w:t>Il documen</w:t>
      </w:r>
      <w:r w:rsidRPr="005666AF">
        <w:rPr>
          <w:rFonts w:eastAsiaTheme="minorHAnsi" w:cs="Lucida Sans Unicode"/>
          <w:color w:val="000000"/>
        </w:rPr>
        <w:t>to viene redatto tipicamente a intervalli di più anni, con una cade</w:t>
      </w:r>
      <w:r w:rsidR="005666AF" w:rsidRPr="005666AF">
        <w:rPr>
          <w:rFonts w:eastAsiaTheme="minorHAnsi" w:cs="Lucida Sans Unicode"/>
          <w:color w:val="000000"/>
        </w:rPr>
        <w:t>nza non superiore ai cinque</w:t>
      </w:r>
      <w:r w:rsidRPr="005666AF">
        <w:rPr>
          <w:rFonts w:eastAsiaTheme="minorHAnsi" w:cs="Lucida Sans Unicode"/>
          <w:color w:val="000000"/>
        </w:rPr>
        <w:t xml:space="preserve">, in funzione della durata del </w:t>
      </w:r>
      <w:r w:rsidR="00673801" w:rsidRPr="005666AF">
        <w:rPr>
          <w:rFonts w:eastAsiaTheme="minorHAnsi" w:cs="Lucida Sans Unicode"/>
          <w:color w:val="000000"/>
        </w:rPr>
        <w:t>CdS</w:t>
      </w:r>
      <w:r w:rsidRPr="005666AF">
        <w:rPr>
          <w:rFonts w:eastAsiaTheme="minorHAnsi" w:cs="Lucida Sans Unicode"/>
          <w:color w:val="000000"/>
        </w:rPr>
        <w:t xml:space="preserve">, della periodicità dell’accreditamento, della periodicità della valutazione interna (da parte del </w:t>
      </w:r>
      <w:r w:rsidR="00673801" w:rsidRPr="005666AF">
        <w:rPr>
          <w:rFonts w:eastAsiaTheme="minorHAnsi" w:cs="Lucida Sans Unicode"/>
          <w:color w:val="000000"/>
        </w:rPr>
        <w:t>NdV</w:t>
      </w:r>
      <w:r w:rsidRPr="005666AF">
        <w:rPr>
          <w:rFonts w:eastAsiaTheme="minorHAnsi" w:cs="Lucida Sans Unicode"/>
          <w:color w:val="000000"/>
        </w:rPr>
        <w:t xml:space="preserve">), dell’intervenuta necessità di revisioni dell’ordinamento, e comunque in preparazione di una visita di </w:t>
      </w:r>
      <w:r w:rsidR="0094100A" w:rsidRPr="005666AF">
        <w:rPr>
          <w:rFonts w:eastAsiaTheme="minorHAnsi" w:cs="Lucida Sans Unicode"/>
          <w:color w:val="000000"/>
        </w:rPr>
        <w:t>Accreditamento</w:t>
      </w:r>
      <w:r w:rsidRPr="005666AF">
        <w:rPr>
          <w:rFonts w:eastAsiaTheme="minorHAnsi" w:cs="Lucida Sans Unicode"/>
          <w:color w:val="000000"/>
        </w:rPr>
        <w:t xml:space="preserve"> periodico.</w:t>
      </w:r>
      <w:r w:rsidR="005666AF" w:rsidRPr="005666AF">
        <w:rPr>
          <w:rFonts w:eastAsiaTheme="minorHAnsi" w:cs="Lucida Sans Unicode"/>
          <w:color w:val="000000"/>
        </w:rPr>
        <w:t xml:space="preserve"> Ai fini dell’accreditamento periodico del CdS, il Rapporto di Rie</w:t>
      </w:r>
      <w:r w:rsidR="005666AF">
        <w:rPr>
          <w:rFonts w:eastAsiaTheme="minorHAnsi" w:cs="Lucida Sans Unicode"/>
          <w:color w:val="000000"/>
        </w:rPr>
        <w:t>s</w:t>
      </w:r>
      <w:r w:rsidR="005666AF" w:rsidRPr="005666AF">
        <w:rPr>
          <w:rFonts w:eastAsiaTheme="minorHAnsi" w:cs="Lucida Sans Unicode"/>
          <w:color w:val="000000"/>
        </w:rPr>
        <w:t>ame Ciclico può essere anticipato in caso di criticità riscon</w:t>
      </w:r>
      <w:r w:rsidR="005666AF">
        <w:rPr>
          <w:rFonts w:eastAsiaTheme="minorHAnsi" w:cs="Lucida Sans Unicode"/>
          <w:color w:val="000000"/>
        </w:rPr>
        <w:t xml:space="preserve">trate, anche su segnalazione dell’ANVUR, del </w:t>
      </w:r>
      <w:r w:rsidR="005666AF" w:rsidRPr="005666AF">
        <w:rPr>
          <w:rFonts w:eastAsiaTheme="minorHAnsi" w:cs="Lucida Sans Unicode"/>
          <w:color w:val="000000"/>
        </w:rPr>
        <w:t>NUV o del Ministero.</w:t>
      </w:r>
    </w:p>
    <w:p w14:paraId="0FFE3987" w14:textId="6FD499F7" w:rsidR="00D20990" w:rsidRPr="00625919" w:rsidRDefault="00D20990" w:rsidP="00490296">
      <w:pPr>
        <w:spacing w:before="0"/>
        <w:jc w:val="both"/>
        <w:rPr>
          <w:rFonts w:eastAsiaTheme="minorHAnsi" w:cs="Lucida Sans Unicode"/>
          <w:color w:val="000000"/>
        </w:rPr>
      </w:pPr>
      <w:r w:rsidRPr="00625919">
        <w:rPr>
          <w:rFonts w:eastAsiaTheme="minorHAnsi" w:cs="Lucida Sans Unicode"/>
          <w:color w:val="000000"/>
        </w:rPr>
        <w:t xml:space="preserve">Il Rapporto di Riesame ciclico mette in luce principalmente la permanenza della validità dei presupposti fondanti il </w:t>
      </w:r>
      <w:r w:rsidR="00673801">
        <w:rPr>
          <w:rFonts w:eastAsiaTheme="minorHAnsi" w:cs="Lucida Sans Unicode"/>
          <w:color w:val="000000"/>
        </w:rPr>
        <w:t xml:space="preserve">CdS </w:t>
      </w:r>
      <w:r w:rsidRPr="00625919">
        <w:rPr>
          <w:rFonts w:eastAsiaTheme="minorHAnsi" w:cs="Lucida Sans Unicode"/>
          <w:color w:val="000000"/>
        </w:rPr>
        <w:t>e del sistema di gestione utilizzato per conseguirli. Prende</w:t>
      </w:r>
      <w:r w:rsidR="005666AF">
        <w:rPr>
          <w:rFonts w:eastAsiaTheme="minorHAnsi" w:cs="Lucida Sans Unicode"/>
          <w:color w:val="000000"/>
        </w:rPr>
        <w:t xml:space="preserve"> quindi in esame l’attualità dei profili culturali e </w:t>
      </w:r>
      <w:r w:rsidR="0074395C">
        <w:rPr>
          <w:rFonts w:eastAsiaTheme="minorHAnsi" w:cs="Lucida Sans Unicode"/>
          <w:color w:val="000000"/>
        </w:rPr>
        <w:t>professionali di</w:t>
      </w:r>
      <w:r w:rsidR="005666AF">
        <w:rPr>
          <w:rFonts w:eastAsiaTheme="minorHAnsi" w:cs="Lucida Sans Unicode"/>
          <w:color w:val="000000"/>
        </w:rPr>
        <w:t xml:space="preserve"> riferimento e le loro competenze e degli obiettivi formativi</w:t>
      </w:r>
      <w:r w:rsidRPr="00625919">
        <w:rPr>
          <w:rFonts w:eastAsiaTheme="minorHAnsi" w:cs="Lucida Sans Unicode"/>
          <w:color w:val="000000"/>
        </w:rPr>
        <w:t xml:space="preserve">, la coerenza dei risultati di apprendimento previsti dal </w:t>
      </w:r>
      <w:r w:rsidR="00673801">
        <w:rPr>
          <w:rFonts w:eastAsiaTheme="minorHAnsi" w:cs="Lucida Sans Unicode"/>
          <w:color w:val="000000"/>
        </w:rPr>
        <w:t xml:space="preserve">CdS </w:t>
      </w:r>
      <w:r w:rsidRPr="00625919">
        <w:rPr>
          <w:rFonts w:eastAsiaTheme="minorHAnsi" w:cs="Lucida Sans Unicode"/>
          <w:color w:val="000000"/>
        </w:rPr>
        <w:t>nel suo complesso e dai singoli insegnamenti e l’efficacia del sistema di gestione</w:t>
      </w:r>
      <w:r w:rsidR="00673801">
        <w:rPr>
          <w:rFonts w:eastAsiaTheme="minorHAnsi" w:cs="Lucida Sans Unicode"/>
          <w:color w:val="000000"/>
        </w:rPr>
        <w:t xml:space="preserve"> adottato</w:t>
      </w:r>
      <w:r w:rsidRPr="00625919">
        <w:rPr>
          <w:rFonts w:eastAsiaTheme="minorHAnsi" w:cs="Lucida Sans Unicode"/>
          <w:color w:val="000000"/>
        </w:rPr>
        <w:t>. Per ciascuno di questi elementi il Rapporto di Riesame ciclico documenta, analizza e commenta:</w:t>
      </w:r>
    </w:p>
    <w:p w14:paraId="26F1AF22" w14:textId="77777777" w:rsidR="00D20990" w:rsidRPr="00625919" w:rsidRDefault="00D20990" w:rsidP="00490296">
      <w:pPr>
        <w:numPr>
          <w:ilvl w:val="0"/>
          <w:numId w:val="33"/>
        </w:numPr>
        <w:spacing w:before="0" w:after="0"/>
        <w:jc w:val="both"/>
        <w:rPr>
          <w:rFonts w:eastAsiaTheme="minorHAnsi" w:cs="Lucida Sans Unicode"/>
          <w:color w:val="000000"/>
        </w:rPr>
      </w:pPr>
      <w:r w:rsidRPr="00625919">
        <w:rPr>
          <w:rFonts w:eastAsiaTheme="minorHAnsi" w:cs="Lucida Sans Unicode"/>
          <w:color w:val="000000"/>
        </w:rPr>
        <w:t>I principali mutamenti intercorsi dal Riesame ciclico precedente, anche in relazione alle azioni migliorative messe in atto;</w:t>
      </w:r>
    </w:p>
    <w:p w14:paraId="20D882F2" w14:textId="77777777" w:rsidR="00D20990" w:rsidRPr="00625919" w:rsidRDefault="00D20990" w:rsidP="00490296">
      <w:pPr>
        <w:numPr>
          <w:ilvl w:val="0"/>
          <w:numId w:val="33"/>
        </w:numPr>
        <w:spacing w:before="0" w:after="0"/>
        <w:jc w:val="both"/>
        <w:rPr>
          <w:rFonts w:eastAsiaTheme="minorHAnsi" w:cs="Lucida Sans Unicode"/>
          <w:color w:val="000000"/>
        </w:rPr>
      </w:pPr>
      <w:r w:rsidRPr="00625919">
        <w:rPr>
          <w:rFonts w:eastAsiaTheme="minorHAnsi" w:cs="Lucida Sans Unicode"/>
          <w:color w:val="000000"/>
        </w:rPr>
        <w:t>i principali problemi, le sfide, i punti di forza e le aree da migliorare che emergono dall’analisi del periodo in esame e dalle prospettive del periodo seguente;</w:t>
      </w:r>
    </w:p>
    <w:p w14:paraId="2D243E5B" w14:textId="77777777" w:rsidR="00D20990" w:rsidRPr="00625919" w:rsidRDefault="00D20990" w:rsidP="00490296">
      <w:pPr>
        <w:numPr>
          <w:ilvl w:val="0"/>
          <w:numId w:val="33"/>
        </w:numPr>
        <w:spacing w:before="0" w:after="0"/>
        <w:jc w:val="both"/>
        <w:rPr>
          <w:rFonts w:eastAsiaTheme="minorHAnsi" w:cs="Lucida Sans Unicode"/>
          <w:color w:val="000000"/>
        </w:rPr>
      </w:pPr>
      <w:r w:rsidRPr="00625919">
        <w:rPr>
          <w:rFonts w:eastAsiaTheme="minorHAnsi" w:cs="Lucida Sans Unicode"/>
          <w:color w:val="000000"/>
        </w:rPr>
        <w:t>i cambiamenti ritenuti necessa</w:t>
      </w:r>
      <w:r w:rsidR="00C60130">
        <w:rPr>
          <w:rFonts w:eastAsiaTheme="minorHAnsi" w:cs="Lucida Sans Unicode"/>
          <w:color w:val="000000"/>
        </w:rPr>
        <w:t>ri in base a mutate condizioni.</w:t>
      </w:r>
      <w:r w:rsidRPr="00625919">
        <w:rPr>
          <w:rFonts w:eastAsiaTheme="minorHAnsi" w:cs="Lucida Sans Unicode"/>
          <w:color w:val="000000"/>
        </w:rPr>
        <w:t xml:space="preserve"> agli elementi </w:t>
      </w:r>
      <w:r w:rsidR="00B53072" w:rsidRPr="00625919">
        <w:rPr>
          <w:rFonts w:eastAsiaTheme="minorHAnsi" w:cs="Lucida Sans Unicode"/>
          <w:color w:val="000000"/>
        </w:rPr>
        <w:t>critici individuati</w:t>
      </w:r>
      <w:r w:rsidRPr="00625919">
        <w:rPr>
          <w:rFonts w:eastAsiaTheme="minorHAnsi" w:cs="Lucida Sans Unicode"/>
          <w:color w:val="000000"/>
        </w:rPr>
        <w:t xml:space="preserve"> e </w:t>
      </w:r>
      <w:r w:rsidR="00C60130">
        <w:rPr>
          <w:rFonts w:eastAsiaTheme="minorHAnsi" w:cs="Lucida Sans Unicode"/>
          <w:color w:val="000000"/>
        </w:rPr>
        <w:t>AL</w:t>
      </w:r>
      <w:r w:rsidRPr="00625919">
        <w:rPr>
          <w:rFonts w:eastAsiaTheme="minorHAnsi" w:cs="Lucida Sans Unicode"/>
          <w:color w:val="000000"/>
        </w:rPr>
        <w:t>le azioni volte ad apportare migli</w:t>
      </w:r>
      <w:r w:rsidR="00C60130">
        <w:rPr>
          <w:rFonts w:eastAsiaTheme="minorHAnsi" w:cs="Lucida Sans Unicode"/>
          <w:color w:val="000000"/>
        </w:rPr>
        <w:t>oramenti. Gli obiettivi dovranno avere</w:t>
      </w:r>
      <w:r w:rsidRPr="00625919">
        <w:rPr>
          <w:rFonts w:eastAsiaTheme="minorHAnsi" w:cs="Lucida Sans Unicode"/>
          <w:color w:val="000000"/>
        </w:rPr>
        <w:t xml:space="preserve"> un respiro pluriennale e devono riferirsi ad aspetti sostanziali della formazione.</w:t>
      </w:r>
    </w:p>
    <w:p w14:paraId="6F6473D8" w14:textId="42C8D7C1" w:rsidR="005666AF" w:rsidRDefault="005666AF" w:rsidP="00490296">
      <w:pPr>
        <w:spacing w:before="0"/>
        <w:rPr>
          <w:rFonts w:eastAsiaTheme="minorHAnsi" w:cs="Lucida Sans Unicode"/>
          <w:b/>
          <w:color w:val="000000"/>
        </w:rPr>
      </w:pPr>
    </w:p>
    <w:p w14:paraId="2E09DF75" w14:textId="11A409CB" w:rsidR="005666AF" w:rsidRPr="005666AF" w:rsidRDefault="005666AF" w:rsidP="00490296">
      <w:pPr>
        <w:spacing w:before="0"/>
        <w:rPr>
          <w:rFonts w:eastAsiaTheme="minorHAnsi" w:cs="Lucida Sans Unicode"/>
          <w:color w:val="000000"/>
        </w:rPr>
      </w:pPr>
      <w:r w:rsidRPr="005666AF">
        <w:rPr>
          <w:rFonts w:eastAsiaTheme="minorHAnsi" w:cs="Lucida Sans Unicode"/>
          <w:color w:val="000000"/>
        </w:rPr>
        <w:t xml:space="preserve">La scheda </w:t>
      </w:r>
      <w:r>
        <w:rPr>
          <w:rFonts w:eastAsiaTheme="minorHAnsi" w:cs="Lucida Sans Unicode"/>
          <w:color w:val="000000"/>
        </w:rPr>
        <w:t xml:space="preserve">di Riesame Ciclico </w:t>
      </w:r>
      <w:r w:rsidRPr="005666AF">
        <w:rPr>
          <w:rFonts w:eastAsiaTheme="minorHAnsi" w:cs="Lucida Sans Unicode"/>
          <w:color w:val="000000"/>
        </w:rPr>
        <w:t>si ar</w:t>
      </w:r>
      <w:r>
        <w:rPr>
          <w:rFonts w:eastAsiaTheme="minorHAnsi" w:cs="Lucida Sans Unicode"/>
          <w:color w:val="000000"/>
        </w:rPr>
        <w:t>t</w:t>
      </w:r>
      <w:r w:rsidRPr="005666AF">
        <w:rPr>
          <w:rFonts w:eastAsiaTheme="minorHAnsi" w:cs="Lucida Sans Unicode"/>
          <w:color w:val="000000"/>
        </w:rPr>
        <w:t>icola nelle seguenti parti:</w:t>
      </w:r>
    </w:p>
    <w:p w14:paraId="5FF317C0" w14:textId="77777777" w:rsidR="00D20990" w:rsidRPr="00625919" w:rsidRDefault="00D20990" w:rsidP="00490296">
      <w:pPr>
        <w:spacing w:before="0"/>
        <w:rPr>
          <w:rFonts w:eastAsiaTheme="minorHAnsi" w:cs="Lucida Sans Unicode"/>
          <w:color w:val="000000"/>
        </w:rPr>
      </w:pPr>
      <w:r w:rsidRPr="00625919">
        <w:rPr>
          <w:rFonts w:eastAsiaTheme="minorHAnsi" w:cs="Lucida Sans Unicode"/>
          <w:color w:val="000000"/>
        </w:rPr>
        <w:t>1 – DEFINIZIONE DEI PROFILI CULTURALI E PROFESSIONALE E ARCHITETTURA DEL CDS (</w:t>
      </w:r>
      <w:r>
        <w:rPr>
          <w:rFonts w:eastAsiaTheme="minorHAnsi" w:cs="Lucida Sans Unicode"/>
          <w:color w:val="000000"/>
        </w:rPr>
        <w:t>R3</w:t>
      </w:r>
      <w:r w:rsidRPr="00625919">
        <w:rPr>
          <w:rFonts w:eastAsiaTheme="minorHAnsi" w:cs="Lucida Sans Unicode"/>
          <w:color w:val="000000"/>
        </w:rPr>
        <w:t xml:space="preserve">.A): Definizione della figura che si intende ottenere all’uscita del ciclo formativo, nei suoi principali aspetti culturali e professionalizzanti e corrispondenza fra i profilo culturali e professionali in uscita e i percorsi formativi proposti. </w:t>
      </w:r>
    </w:p>
    <w:p w14:paraId="0BE31737" w14:textId="77777777" w:rsidR="00D20990" w:rsidRPr="00625919" w:rsidRDefault="00D20990" w:rsidP="00490296">
      <w:pPr>
        <w:spacing w:before="0"/>
        <w:rPr>
          <w:rFonts w:eastAsiaTheme="minorHAnsi" w:cs="Lucida Sans Unicode"/>
          <w:color w:val="000000"/>
        </w:rPr>
      </w:pPr>
      <w:r w:rsidRPr="00625919">
        <w:rPr>
          <w:rFonts w:eastAsiaTheme="minorHAnsi" w:cs="Lucida Sans Unicode"/>
          <w:color w:val="000000"/>
        </w:rPr>
        <w:t>2 – L’ESPERIENZA DELLO STUDENTE (</w:t>
      </w:r>
      <w:r>
        <w:rPr>
          <w:rFonts w:eastAsiaTheme="minorHAnsi" w:cs="Lucida Sans Unicode"/>
          <w:color w:val="000000"/>
        </w:rPr>
        <w:t>R3</w:t>
      </w:r>
      <w:r w:rsidRPr="00625919">
        <w:rPr>
          <w:rFonts w:eastAsiaTheme="minorHAnsi" w:cs="Lucida Sans Unicode"/>
          <w:color w:val="000000"/>
        </w:rPr>
        <w:t>.B): Analisi degli aspetti della didattica incentrati sullo studente, dell'utilizzo di metodologie aggiornate e flessibili e accertamento delle competenze acquisite</w:t>
      </w:r>
    </w:p>
    <w:p w14:paraId="21FE5321" w14:textId="77777777" w:rsidR="00D20990" w:rsidRPr="00625919" w:rsidRDefault="00D20990" w:rsidP="00490296">
      <w:pPr>
        <w:spacing w:before="0"/>
        <w:rPr>
          <w:rFonts w:eastAsiaTheme="minorHAnsi" w:cs="Lucida Sans Unicode"/>
          <w:color w:val="000000"/>
        </w:rPr>
      </w:pPr>
      <w:r w:rsidRPr="00625919">
        <w:rPr>
          <w:rFonts w:eastAsiaTheme="minorHAnsi" w:cs="Lucida Sans Unicode"/>
          <w:color w:val="000000"/>
        </w:rPr>
        <w:t>3 – RISORSE DEL CDS (</w:t>
      </w:r>
      <w:r>
        <w:rPr>
          <w:rFonts w:eastAsiaTheme="minorHAnsi" w:cs="Lucida Sans Unicode"/>
          <w:color w:val="000000"/>
        </w:rPr>
        <w:t>R3</w:t>
      </w:r>
      <w:r w:rsidRPr="00625919">
        <w:rPr>
          <w:rFonts w:eastAsiaTheme="minorHAnsi" w:cs="Lucida Sans Unicode"/>
          <w:color w:val="000000"/>
        </w:rPr>
        <w:t xml:space="preserve">.C): </w:t>
      </w:r>
      <w:r w:rsidRPr="00625919">
        <w:rPr>
          <w:rFonts w:eastAsiaTheme="minorHAnsi" w:cs="Lucida Sans Unicode"/>
          <w:bCs/>
        </w:rPr>
        <w:t xml:space="preserve">Analisi della disponibilità di adeguate risorse di personale docente e tecnico-amministrativo e di servizi e che le strutture dedicate siano adatte alle esigenze didattiche e accessibili agli studenti  </w:t>
      </w:r>
    </w:p>
    <w:p w14:paraId="34C7CAAB" w14:textId="77777777" w:rsidR="00D20990" w:rsidRPr="00625919" w:rsidRDefault="00D20990" w:rsidP="00490296">
      <w:pPr>
        <w:spacing w:before="0"/>
        <w:rPr>
          <w:rFonts w:eastAsiaTheme="minorHAnsi" w:cs="Lucida Sans Unicode"/>
          <w:bCs/>
        </w:rPr>
      </w:pPr>
      <w:r w:rsidRPr="00625919">
        <w:rPr>
          <w:rFonts w:eastAsiaTheme="minorHAnsi" w:cs="Lucida Sans Unicode"/>
          <w:color w:val="000000"/>
        </w:rPr>
        <w:lastRenderedPageBreak/>
        <w:t>4 – MONITORAGGIO E REVISIONE DEL CDS (</w:t>
      </w:r>
      <w:r>
        <w:rPr>
          <w:rFonts w:eastAsiaTheme="minorHAnsi" w:cs="Lucida Sans Unicode"/>
          <w:color w:val="000000"/>
        </w:rPr>
        <w:t>R3</w:t>
      </w:r>
      <w:r w:rsidRPr="00625919">
        <w:rPr>
          <w:rFonts w:eastAsiaTheme="minorHAnsi" w:cs="Lucida Sans Unicode"/>
          <w:color w:val="000000"/>
        </w:rPr>
        <w:t>.D): Analisi della</w:t>
      </w:r>
      <w:r w:rsidRPr="00625919">
        <w:rPr>
          <w:rFonts w:eastAsiaTheme="minorHAnsi" w:cs="Lucida Sans Unicode"/>
          <w:b/>
          <w:bCs/>
        </w:rPr>
        <w:t xml:space="preserve"> </w:t>
      </w:r>
      <w:r w:rsidRPr="00625919">
        <w:rPr>
          <w:rFonts w:eastAsiaTheme="minorHAnsi" w:cs="Lucida Sans Unicode"/>
          <w:bCs/>
        </w:rPr>
        <w:t>capacità del CdS di riconoscere sia gli aspetti critici che i margini di miglioramento nella propria organizzazione didattica e di intervenire di conseguenza.  Accertare che le opinioni dei docenti, degli studenti di studenti, laureandi e laureati siano tenute nel debito conto e valorizzate</w:t>
      </w:r>
    </w:p>
    <w:p w14:paraId="6FB6C601" w14:textId="77777777" w:rsidR="00D20990" w:rsidRPr="00625919" w:rsidRDefault="00D20990" w:rsidP="00490296">
      <w:pPr>
        <w:spacing w:before="0"/>
        <w:rPr>
          <w:rFonts w:eastAsiaTheme="minorHAnsi" w:cs="Lucida Sans Unicode"/>
          <w:color w:val="000000"/>
        </w:rPr>
      </w:pPr>
      <w:r w:rsidRPr="00625919">
        <w:rPr>
          <w:rFonts w:eastAsiaTheme="minorHAnsi" w:cs="Lucida Sans Unicode"/>
          <w:bCs/>
        </w:rPr>
        <w:t xml:space="preserve">5 </w:t>
      </w:r>
      <w:r w:rsidRPr="00625919">
        <w:rPr>
          <w:rFonts w:eastAsiaTheme="minorHAnsi" w:cs="Lucida Sans Unicode"/>
          <w:color w:val="000000"/>
        </w:rPr>
        <w:t>– ANALISI DEGLI INDICATORI QUANTITATIVI: Analisi critica complessiva della serie degli indicatori quantitativi degli ultimi anni</w:t>
      </w:r>
    </w:p>
    <w:p w14:paraId="51D703EE" w14:textId="3C1E6F56" w:rsidR="00D20990" w:rsidRDefault="00C81334" w:rsidP="00490296">
      <w:pPr>
        <w:spacing w:before="0"/>
        <w:jc w:val="both"/>
        <w:rPr>
          <w:rFonts w:eastAsiaTheme="minorHAnsi" w:cs="Lucida Sans Unicode"/>
          <w:color w:val="000000"/>
        </w:rPr>
      </w:pPr>
      <w:r>
        <w:rPr>
          <w:rFonts w:eastAsiaTheme="minorHAnsi" w:cs="Lucida Sans Unicode"/>
          <w:color w:val="000000"/>
        </w:rPr>
        <w:t>Nel Rapporto di Riesame c</w:t>
      </w:r>
      <w:r w:rsidR="00D20990" w:rsidRPr="00625919">
        <w:rPr>
          <w:rFonts w:eastAsiaTheme="minorHAnsi" w:cs="Lucida Sans Unicode"/>
          <w:color w:val="000000"/>
        </w:rPr>
        <w:t>iclico, ciascuna parte è articolata in una griglia di schede in cui sono messi in luce</w:t>
      </w:r>
      <w:r w:rsidR="00B66656">
        <w:rPr>
          <w:rFonts w:eastAsiaTheme="minorHAnsi" w:cs="Lucida Sans Unicode"/>
          <w:color w:val="000000"/>
        </w:rPr>
        <w:t xml:space="preserve"> le aree di for</w:t>
      </w:r>
      <w:r w:rsidR="00330076">
        <w:rPr>
          <w:rFonts w:eastAsiaTheme="minorHAnsi" w:cs="Lucida Sans Unicode"/>
          <w:color w:val="000000"/>
        </w:rPr>
        <w:t>za,</w:t>
      </w:r>
      <w:r w:rsidR="00B66656">
        <w:rPr>
          <w:rFonts w:eastAsiaTheme="minorHAnsi" w:cs="Lucida Sans Unicode"/>
          <w:color w:val="000000"/>
        </w:rPr>
        <w:t xml:space="preserve"> le sfide</w:t>
      </w:r>
      <w:r w:rsidR="00330076">
        <w:rPr>
          <w:rFonts w:eastAsiaTheme="minorHAnsi" w:cs="Lucida Sans Unicode"/>
          <w:color w:val="000000"/>
        </w:rPr>
        <w:t>, gli</w:t>
      </w:r>
      <w:r w:rsidR="00D20990" w:rsidRPr="00625919">
        <w:rPr>
          <w:rFonts w:eastAsiaTheme="minorHAnsi" w:cs="Lucida Sans Unicode"/>
          <w:color w:val="000000"/>
        </w:rPr>
        <w:t xml:space="preserve"> eventuali problemi e </w:t>
      </w:r>
      <w:r w:rsidR="00330076">
        <w:rPr>
          <w:rFonts w:eastAsiaTheme="minorHAnsi" w:cs="Lucida Sans Unicode"/>
          <w:color w:val="000000"/>
        </w:rPr>
        <w:t xml:space="preserve">le </w:t>
      </w:r>
      <w:r w:rsidR="00D20990" w:rsidRPr="00625919">
        <w:rPr>
          <w:rFonts w:eastAsiaTheme="minorHAnsi" w:cs="Lucida Sans Unicode"/>
          <w:color w:val="000000"/>
        </w:rPr>
        <w:t>aree da migliorare, segnalando le eventuali azioni migliorative che si intendono realizzare, al fine di garantire la qualità della formazione offerta allo studente.</w:t>
      </w:r>
    </w:p>
    <w:p w14:paraId="40BEAD22" w14:textId="77777777" w:rsidR="00D65F51" w:rsidRPr="00625919" w:rsidRDefault="00D65F51" w:rsidP="00490296">
      <w:pPr>
        <w:spacing w:before="0"/>
        <w:jc w:val="both"/>
        <w:rPr>
          <w:rFonts w:eastAsiaTheme="minorHAnsi" w:cs="Lucida Sans Unicode"/>
          <w:color w:val="000000"/>
        </w:rPr>
      </w:pPr>
    </w:p>
    <w:tbl>
      <w:tblPr>
        <w:tblStyle w:val="Grigliatabella"/>
        <w:tblW w:w="0" w:type="auto"/>
        <w:jc w:val="right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1427"/>
      </w:tblGrid>
      <w:tr w:rsidR="00DB5361" w:rsidRPr="00325BAE" w14:paraId="463348CA" w14:textId="77777777" w:rsidTr="00E37C25">
        <w:trPr>
          <w:jc w:val="right"/>
        </w:trPr>
        <w:tc>
          <w:tcPr>
            <w:tcW w:w="0" w:type="auto"/>
            <w:vAlign w:val="center"/>
          </w:tcPr>
          <w:p w14:paraId="5836B7BA" w14:textId="77777777" w:rsidR="00DB5361" w:rsidRPr="00325BAE" w:rsidRDefault="00E12C8C" w:rsidP="00E37C25">
            <w:pPr>
              <w:pStyle w:val="Elencoacolori-Colore11"/>
              <w:spacing w:before="0"/>
              <w:ind w:left="0"/>
              <w:contextualSpacing/>
              <w:jc w:val="center"/>
              <w:rPr>
                <w:b/>
                <w:color w:val="000000" w:themeColor="text1"/>
                <w:sz w:val="16"/>
              </w:rPr>
            </w:pPr>
            <w:hyperlink w:anchor="pippo" w:history="1">
              <w:r w:rsidR="00DB5361" w:rsidRPr="00325BAE">
                <w:rPr>
                  <w:rStyle w:val="Collegamentoipertestuale"/>
                  <w:b/>
                  <w:sz w:val="18"/>
                </w:rPr>
                <w:t>Torna all’INDICE</w:t>
              </w:r>
            </w:hyperlink>
          </w:p>
        </w:tc>
      </w:tr>
    </w:tbl>
    <w:p w14:paraId="387C4EA4" w14:textId="24C02177" w:rsidR="00A82403" w:rsidRDefault="00A82403" w:rsidP="00A82403">
      <w:pPr>
        <w:spacing w:before="0" w:after="240"/>
        <w:jc w:val="both"/>
        <w:rPr>
          <w:rFonts w:eastAsiaTheme="minorHAnsi" w:cs="Lucida Sans Unicode"/>
          <w:color w:val="000000"/>
        </w:rPr>
      </w:pPr>
    </w:p>
    <w:sectPr w:rsidR="00A82403" w:rsidSect="0080385E">
      <w:footerReference w:type="default" r:id="rId10"/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01D9B9" w14:textId="77777777" w:rsidR="00E12C8C" w:rsidRDefault="00E12C8C" w:rsidP="00B13C4D">
      <w:pPr>
        <w:spacing w:before="0" w:after="0" w:line="240" w:lineRule="auto"/>
      </w:pPr>
      <w:r>
        <w:separator/>
      </w:r>
    </w:p>
  </w:endnote>
  <w:endnote w:type="continuationSeparator" w:id="0">
    <w:p w14:paraId="5F95331C" w14:textId="77777777" w:rsidR="00E12C8C" w:rsidRDefault="00E12C8C" w:rsidP="00B13C4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6974549"/>
      <w:docPartObj>
        <w:docPartGallery w:val="Page Numbers (Bottom of Page)"/>
        <w:docPartUnique/>
      </w:docPartObj>
    </w:sdtPr>
    <w:sdtEndPr/>
    <w:sdtContent>
      <w:p w14:paraId="283323D4" w14:textId="77777777" w:rsidR="00FF1326" w:rsidRDefault="00FF132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F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CF25362" w14:textId="77777777" w:rsidR="00FF1326" w:rsidRDefault="00FF132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75D6D1" w14:textId="77777777" w:rsidR="00E12C8C" w:rsidRDefault="00E12C8C" w:rsidP="00B13C4D">
      <w:pPr>
        <w:spacing w:before="0" w:after="0" w:line="240" w:lineRule="auto"/>
      </w:pPr>
      <w:r>
        <w:separator/>
      </w:r>
    </w:p>
  </w:footnote>
  <w:footnote w:type="continuationSeparator" w:id="0">
    <w:p w14:paraId="1569206D" w14:textId="77777777" w:rsidR="00E12C8C" w:rsidRDefault="00E12C8C" w:rsidP="00B13C4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Aria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Aria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Aria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Aria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Aria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Arial"/>
      </w:rPr>
    </w:lvl>
  </w:abstractNum>
  <w:abstractNum w:abstractNumId="1">
    <w:nsid w:val="01193DC7"/>
    <w:multiLevelType w:val="hybridMultilevel"/>
    <w:tmpl w:val="E16C6722"/>
    <w:lvl w:ilvl="0" w:tplc="764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D26B598">
      <w:start w:val="5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6A6C2C"/>
    <w:multiLevelType w:val="hybridMultilevel"/>
    <w:tmpl w:val="4F8891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1C046AE"/>
    <w:multiLevelType w:val="hybridMultilevel"/>
    <w:tmpl w:val="73ACF13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6B430E"/>
    <w:multiLevelType w:val="hybridMultilevel"/>
    <w:tmpl w:val="8766D0CA"/>
    <w:lvl w:ilvl="0" w:tplc="764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F303F8"/>
    <w:multiLevelType w:val="hybridMultilevel"/>
    <w:tmpl w:val="F5985E0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AB43CB1"/>
    <w:multiLevelType w:val="hybridMultilevel"/>
    <w:tmpl w:val="0A0A8DDA"/>
    <w:lvl w:ilvl="0" w:tplc="764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AE1044"/>
    <w:multiLevelType w:val="hybridMultilevel"/>
    <w:tmpl w:val="7FFA29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460238"/>
    <w:multiLevelType w:val="hybridMultilevel"/>
    <w:tmpl w:val="89C6117C"/>
    <w:lvl w:ilvl="0" w:tplc="123A8A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8C0FB4">
      <w:start w:val="58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BA84DE">
      <w:start w:val="58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4699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4AC5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BE71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FA84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761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7E9C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13A1425"/>
    <w:multiLevelType w:val="hybridMultilevel"/>
    <w:tmpl w:val="E63C0808"/>
    <w:lvl w:ilvl="0" w:tplc="764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866456"/>
    <w:multiLevelType w:val="hybridMultilevel"/>
    <w:tmpl w:val="A07A0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F732B0"/>
    <w:multiLevelType w:val="hybridMultilevel"/>
    <w:tmpl w:val="806C4F4C"/>
    <w:lvl w:ilvl="0" w:tplc="764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8B0FA4"/>
    <w:multiLevelType w:val="hybridMultilevel"/>
    <w:tmpl w:val="6A8ABB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996F42"/>
    <w:multiLevelType w:val="hybridMultilevel"/>
    <w:tmpl w:val="0D802A26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03F4429"/>
    <w:multiLevelType w:val="hybridMultilevel"/>
    <w:tmpl w:val="2B70AC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4916D8"/>
    <w:multiLevelType w:val="hybridMultilevel"/>
    <w:tmpl w:val="03FC52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997654"/>
    <w:multiLevelType w:val="hybridMultilevel"/>
    <w:tmpl w:val="395626A2"/>
    <w:lvl w:ilvl="0" w:tplc="03D2DC76">
      <w:start w:val="3"/>
      <w:numFmt w:val="bullet"/>
      <w:lvlText w:val="-"/>
      <w:lvlJc w:val="left"/>
      <w:pPr>
        <w:ind w:left="927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244D5057"/>
    <w:multiLevelType w:val="hybridMultilevel"/>
    <w:tmpl w:val="3A9245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3D15F7"/>
    <w:multiLevelType w:val="hybridMultilevel"/>
    <w:tmpl w:val="94A60B80"/>
    <w:name w:val="WW8Num5522"/>
    <w:lvl w:ilvl="0" w:tplc="2CEEF3F6">
      <w:start w:val="1"/>
      <w:numFmt w:val="upperRoman"/>
      <w:lvlText w:val="%1."/>
      <w:lvlJc w:val="right"/>
      <w:pPr>
        <w:ind w:left="720" w:hanging="360"/>
      </w:pPr>
    </w:lvl>
    <w:lvl w:ilvl="1" w:tplc="ED9C1EC4" w:tentative="1">
      <w:start w:val="1"/>
      <w:numFmt w:val="lowerLetter"/>
      <w:lvlText w:val="%2."/>
      <w:lvlJc w:val="left"/>
      <w:pPr>
        <w:ind w:left="1440" w:hanging="360"/>
      </w:pPr>
    </w:lvl>
    <w:lvl w:ilvl="2" w:tplc="BC30FB80" w:tentative="1">
      <w:start w:val="1"/>
      <w:numFmt w:val="lowerRoman"/>
      <w:lvlText w:val="%3."/>
      <w:lvlJc w:val="right"/>
      <w:pPr>
        <w:ind w:left="2160" w:hanging="180"/>
      </w:pPr>
    </w:lvl>
    <w:lvl w:ilvl="3" w:tplc="E834CAC6" w:tentative="1">
      <w:start w:val="1"/>
      <w:numFmt w:val="decimal"/>
      <w:lvlText w:val="%4."/>
      <w:lvlJc w:val="left"/>
      <w:pPr>
        <w:ind w:left="2880" w:hanging="360"/>
      </w:pPr>
    </w:lvl>
    <w:lvl w:ilvl="4" w:tplc="9B825966" w:tentative="1">
      <w:start w:val="1"/>
      <w:numFmt w:val="lowerLetter"/>
      <w:lvlText w:val="%5."/>
      <w:lvlJc w:val="left"/>
      <w:pPr>
        <w:ind w:left="3600" w:hanging="360"/>
      </w:pPr>
    </w:lvl>
    <w:lvl w:ilvl="5" w:tplc="18667AAC" w:tentative="1">
      <w:start w:val="1"/>
      <w:numFmt w:val="lowerRoman"/>
      <w:lvlText w:val="%6."/>
      <w:lvlJc w:val="right"/>
      <w:pPr>
        <w:ind w:left="4320" w:hanging="180"/>
      </w:pPr>
    </w:lvl>
    <w:lvl w:ilvl="6" w:tplc="76DA2188" w:tentative="1">
      <w:start w:val="1"/>
      <w:numFmt w:val="decimal"/>
      <w:lvlText w:val="%7."/>
      <w:lvlJc w:val="left"/>
      <w:pPr>
        <w:ind w:left="5040" w:hanging="360"/>
      </w:pPr>
    </w:lvl>
    <w:lvl w:ilvl="7" w:tplc="B120CF86" w:tentative="1">
      <w:start w:val="1"/>
      <w:numFmt w:val="lowerLetter"/>
      <w:lvlText w:val="%8."/>
      <w:lvlJc w:val="left"/>
      <w:pPr>
        <w:ind w:left="5760" w:hanging="360"/>
      </w:pPr>
    </w:lvl>
    <w:lvl w:ilvl="8" w:tplc="C268B3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5503C7"/>
    <w:multiLevelType w:val="hybridMultilevel"/>
    <w:tmpl w:val="0D1E7228"/>
    <w:lvl w:ilvl="0" w:tplc="BD063E88">
      <w:start w:val="1"/>
      <w:numFmt w:val="lowerLetter"/>
      <w:lvlText w:val="%1."/>
      <w:lvlJc w:val="left"/>
      <w:pPr>
        <w:tabs>
          <w:tab w:val="num" w:pos="340"/>
        </w:tabs>
        <w:ind w:left="397" w:hanging="39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90C5FEB"/>
    <w:multiLevelType w:val="hybridMultilevel"/>
    <w:tmpl w:val="08D6433C"/>
    <w:lvl w:ilvl="0" w:tplc="764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047CDA"/>
    <w:multiLevelType w:val="hybridMultilevel"/>
    <w:tmpl w:val="21C61944"/>
    <w:lvl w:ilvl="0" w:tplc="764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5511A8"/>
    <w:multiLevelType w:val="hybridMultilevel"/>
    <w:tmpl w:val="FE801F3C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2F2B4204"/>
    <w:multiLevelType w:val="hybridMultilevel"/>
    <w:tmpl w:val="8E027F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4D4D00"/>
    <w:multiLevelType w:val="hybridMultilevel"/>
    <w:tmpl w:val="453C5D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BE6028"/>
    <w:multiLevelType w:val="hybridMultilevel"/>
    <w:tmpl w:val="5A7A5538"/>
    <w:lvl w:ilvl="0" w:tplc="764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2713AC"/>
    <w:multiLevelType w:val="hybridMultilevel"/>
    <w:tmpl w:val="9FE6DF68"/>
    <w:lvl w:ilvl="0" w:tplc="764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43E7C8E"/>
    <w:multiLevelType w:val="hybridMultilevel"/>
    <w:tmpl w:val="520E5DEA"/>
    <w:lvl w:ilvl="0" w:tplc="764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7341C5"/>
    <w:multiLevelType w:val="hybridMultilevel"/>
    <w:tmpl w:val="B2807F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BEE675A"/>
    <w:multiLevelType w:val="hybridMultilevel"/>
    <w:tmpl w:val="4BB027DE"/>
    <w:lvl w:ilvl="0" w:tplc="764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C745DBF"/>
    <w:multiLevelType w:val="hybridMultilevel"/>
    <w:tmpl w:val="489E2DC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3DE37FFE"/>
    <w:multiLevelType w:val="hybridMultilevel"/>
    <w:tmpl w:val="2BBAF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EF92178"/>
    <w:multiLevelType w:val="hybridMultilevel"/>
    <w:tmpl w:val="C80AC6F8"/>
    <w:lvl w:ilvl="0" w:tplc="140218C0">
      <w:start w:val="1"/>
      <w:numFmt w:val="decimal"/>
      <w:lvlText w:val="%1."/>
      <w:lvlJc w:val="left"/>
      <w:pPr>
        <w:ind w:left="720" w:hanging="360"/>
      </w:pPr>
      <w:rPr>
        <w:rFonts w:cstheme="maj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FA85619"/>
    <w:multiLevelType w:val="hybridMultilevel"/>
    <w:tmpl w:val="6C149F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0AF30C6"/>
    <w:multiLevelType w:val="hybridMultilevel"/>
    <w:tmpl w:val="92425F7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40FD6131"/>
    <w:multiLevelType w:val="hybridMultilevel"/>
    <w:tmpl w:val="AA7A86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20209AF"/>
    <w:multiLevelType w:val="hybridMultilevel"/>
    <w:tmpl w:val="41EC58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5EE0D74"/>
    <w:multiLevelType w:val="hybridMultilevel"/>
    <w:tmpl w:val="9DFA0C14"/>
    <w:lvl w:ilvl="0" w:tplc="764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62F2DFB"/>
    <w:multiLevelType w:val="hybridMultilevel"/>
    <w:tmpl w:val="60C83C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4BC87794"/>
    <w:multiLevelType w:val="hybridMultilevel"/>
    <w:tmpl w:val="7548D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C2975DA"/>
    <w:multiLevelType w:val="hybridMultilevel"/>
    <w:tmpl w:val="DB3E7FA6"/>
    <w:lvl w:ilvl="0" w:tplc="764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03E2071"/>
    <w:multiLevelType w:val="hybridMultilevel"/>
    <w:tmpl w:val="76CAA722"/>
    <w:lvl w:ilvl="0" w:tplc="764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29907F7"/>
    <w:multiLevelType w:val="hybridMultilevel"/>
    <w:tmpl w:val="7A128F9A"/>
    <w:lvl w:ilvl="0" w:tplc="764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C782A19"/>
    <w:multiLevelType w:val="hybridMultilevel"/>
    <w:tmpl w:val="62BA047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F533D1F"/>
    <w:multiLevelType w:val="hybridMultilevel"/>
    <w:tmpl w:val="33A22A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665A4C4C"/>
    <w:multiLevelType w:val="hybridMultilevel"/>
    <w:tmpl w:val="703C3F2A"/>
    <w:lvl w:ilvl="0" w:tplc="708ABC12">
      <w:numFmt w:val="bullet"/>
      <w:lvlText w:val="-"/>
      <w:lvlJc w:val="left"/>
      <w:pPr>
        <w:ind w:left="1287" w:hanging="360"/>
      </w:pPr>
      <w:rPr>
        <w:rFonts w:ascii="Lucida Sans Unicode" w:eastAsia="Times New Roman" w:hAnsi="Lucida Sans Unicode" w:cs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6F7707F5"/>
    <w:multiLevelType w:val="hybridMultilevel"/>
    <w:tmpl w:val="C674C85A"/>
    <w:lvl w:ilvl="0" w:tplc="764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FDD32C5"/>
    <w:multiLevelType w:val="hybridMultilevel"/>
    <w:tmpl w:val="7C7636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21F6843"/>
    <w:multiLevelType w:val="hybridMultilevel"/>
    <w:tmpl w:val="1A9ADC1E"/>
    <w:lvl w:ilvl="0" w:tplc="E79CF08C">
      <w:numFmt w:val="bullet"/>
      <w:lvlText w:val="-"/>
      <w:lvlJc w:val="left"/>
      <w:pPr>
        <w:tabs>
          <w:tab w:val="num" w:pos="851"/>
        </w:tabs>
        <w:ind w:left="1134" w:hanging="227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5FDA9EAE">
      <w:start w:val="1"/>
      <w:numFmt w:val="decimal"/>
      <w:lvlText w:val="%3."/>
      <w:lvlJc w:val="left"/>
      <w:pPr>
        <w:tabs>
          <w:tab w:val="num" w:pos="2066"/>
        </w:tabs>
        <w:ind w:left="2253" w:hanging="283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9">
    <w:nsid w:val="75800A45"/>
    <w:multiLevelType w:val="hybridMultilevel"/>
    <w:tmpl w:val="D0725376"/>
    <w:lvl w:ilvl="0" w:tplc="E8800058">
      <w:start w:val="1"/>
      <w:numFmt w:val="bullet"/>
      <w:lvlText w:val=""/>
      <w:lvlJc w:val="left"/>
      <w:pPr>
        <w:tabs>
          <w:tab w:val="num" w:pos="567"/>
        </w:tabs>
        <w:ind w:left="907" w:hanging="113"/>
      </w:pPr>
      <w:rPr>
        <w:rFonts w:ascii="Symbol" w:hAnsi="Symbol" w:hint="default"/>
      </w:rPr>
    </w:lvl>
    <w:lvl w:ilvl="1" w:tplc="708ABC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Sans Unicode" w:eastAsia="Times New Roman" w:hAnsi="Lucida Sans Unicode" w:cs="Lucida Sans Unicode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7589634C"/>
    <w:multiLevelType w:val="hybridMultilevel"/>
    <w:tmpl w:val="5576ED9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732" w:hanging="360"/>
      </w:pPr>
    </w:lvl>
    <w:lvl w:ilvl="2" w:tplc="0410001B" w:tentative="1">
      <w:start w:val="1"/>
      <w:numFmt w:val="lowerRoman"/>
      <w:lvlText w:val="%3."/>
      <w:lvlJc w:val="right"/>
      <w:pPr>
        <w:ind w:left="1452" w:hanging="180"/>
      </w:pPr>
    </w:lvl>
    <w:lvl w:ilvl="3" w:tplc="0410000F" w:tentative="1">
      <w:start w:val="1"/>
      <w:numFmt w:val="decimal"/>
      <w:lvlText w:val="%4."/>
      <w:lvlJc w:val="left"/>
      <w:pPr>
        <w:ind w:left="2172" w:hanging="360"/>
      </w:pPr>
    </w:lvl>
    <w:lvl w:ilvl="4" w:tplc="04100019" w:tentative="1">
      <w:start w:val="1"/>
      <w:numFmt w:val="lowerLetter"/>
      <w:lvlText w:val="%5."/>
      <w:lvlJc w:val="left"/>
      <w:pPr>
        <w:ind w:left="2892" w:hanging="360"/>
      </w:pPr>
    </w:lvl>
    <w:lvl w:ilvl="5" w:tplc="0410001B" w:tentative="1">
      <w:start w:val="1"/>
      <w:numFmt w:val="lowerRoman"/>
      <w:lvlText w:val="%6."/>
      <w:lvlJc w:val="right"/>
      <w:pPr>
        <w:ind w:left="3612" w:hanging="180"/>
      </w:pPr>
    </w:lvl>
    <w:lvl w:ilvl="6" w:tplc="0410000F" w:tentative="1">
      <w:start w:val="1"/>
      <w:numFmt w:val="decimal"/>
      <w:lvlText w:val="%7."/>
      <w:lvlJc w:val="left"/>
      <w:pPr>
        <w:ind w:left="4332" w:hanging="360"/>
      </w:pPr>
    </w:lvl>
    <w:lvl w:ilvl="7" w:tplc="04100019" w:tentative="1">
      <w:start w:val="1"/>
      <w:numFmt w:val="lowerLetter"/>
      <w:lvlText w:val="%8."/>
      <w:lvlJc w:val="left"/>
      <w:pPr>
        <w:ind w:left="5052" w:hanging="360"/>
      </w:pPr>
    </w:lvl>
    <w:lvl w:ilvl="8" w:tplc="0410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51">
    <w:nsid w:val="77CA636D"/>
    <w:multiLevelType w:val="hybridMultilevel"/>
    <w:tmpl w:val="5672AE46"/>
    <w:lvl w:ilvl="0" w:tplc="4CB89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80309E">
      <w:start w:val="53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206282">
      <w:start w:val="53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4EEF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A84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90B3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BE9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40D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8691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2">
    <w:nsid w:val="7827525F"/>
    <w:multiLevelType w:val="hybridMultilevel"/>
    <w:tmpl w:val="7C483830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>
    <w:nsid w:val="784C5D67"/>
    <w:multiLevelType w:val="hybridMultilevel"/>
    <w:tmpl w:val="3EF0F0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9155C86"/>
    <w:multiLevelType w:val="hybridMultilevel"/>
    <w:tmpl w:val="A1888BCA"/>
    <w:lvl w:ilvl="0" w:tplc="708ABC12">
      <w:numFmt w:val="bullet"/>
      <w:lvlText w:val="-"/>
      <w:lvlJc w:val="left"/>
      <w:pPr>
        <w:ind w:left="927" w:hanging="360"/>
      </w:pPr>
      <w:rPr>
        <w:rFonts w:ascii="Lucida Sans Unicode" w:eastAsia="Times New Roman" w:hAnsi="Lucida Sans Unicode" w:cs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55">
    <w:nsid w:val="79D957FC"/>
    <w:multiLevelType w:val="hybridMultilevel"/>
    <w:tmpl w:val="5622C5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A4A48BA"/>
    <w:multiLevelType w:val="hybridMultilevel"/>
    <w:tmpl w:val="B81A38A0"/>
    <w:lvl w:ilvl="0" w:tplc="BBAA0CC2">
      <w:numFmt w:val="bullet"/>
      <w:lvlText w:val="-"/>
      <w:lvlJc w:val="left"/>
      <w:pPr>
        <w:tabs>
          <w:tab w:val="num" w:pos="1472"/>
        </w:tabs>
        <w:ind w:left="1529" w:hanging="113"/>
      </w:pPr>
      <w:rPr>
        <w:rFonts w:ascii="Lucida Sans Unicode" w:eastAsia="MS Mincho" w:hAnsi="Lucida Sans Unicod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62"/>
        </w:tabs>
        <w:ind w:left="20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82"/>
        </w:tabs>
        <w:ind w:left="27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02"/>
        </w:tabs>
        <w:ind w:left="35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22"/>
        </w:tabs>
        <w:ind w:left="42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42"/>
        </w:tabs>
        <w:ind w:left="49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62"/>
        </w:tabs>
        <w:ind w:left="56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82"/>
        </w:tabs>
        <w:ind w:left="63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02"/>
        </w:tabs>
        <w:ind w:left="7102" w:hanging="360"/>
      </w:pPr>
      <w:rPr>
        <w:rFonts w:ascii="Wingdings" w:hAnsi="Wingdings" w:hint="default"/>
      </w:rPr>
    </w:lvl>
  </w:abstractNum>
  <w:abstractNum w:abstractNumId="57">
    <w:nsid w:val="7AB83B3C"/>
    <w:multiLevelType w:val="hybridMultilevel"/>
    <w:tmpl w:val="6978869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B0B25AB"/>
    <w:multiLevelType w:val="hybridMultilevel"/>
    <w:tmpl w:val="766C8C1E"/>
    <w:lvl w:ilvl="0" w:tplc="C4186F0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7BE713F3"/>
    <w:multiLevelType w:val="hybridMultilevel"/>
    <w:tmpl w:val="11CADFD0"/>
    <w:lvl w:ilvl="0" w:tplc="764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8"/>
  </w:num>
  <w:num w:numId="3">
    <w:abstractNumId w:val="51"/>
  </w:num>
  <w:num w:numId="4">
    <w:abstractNumId w:val="12"/>
  </w:num>
  <w:num w:numId="5">
    <w:abstractNumId w:val="57"/>
  </w:num>
  <w:num w:numId="6">
    <w:abstractNumId w:val="47"/>
  </w:num>
  <w:num w:numId="7">
    <w:abstractNumId w:val="10"/>
  </w:num>
  <w:num w:numId="8">
    <w:abstractNumId w:val="53"/>
  </w:num>
  <w:num w:numId="9">
    <w:abstractNumId w:val="34"/>
  </w:num>
  <w:num w:numId="10">
    <w:abstractNumId w:val="55"/>
  </w:num>
  <w:num w:numId="11">
    <w:abstractNumId w:val="2"/>
  </w:num>
  <w:num w:numId="12">
    <w:abstractNumId w:val="5"/>
  </w:num>
  <w:num w:numId="13">
    <w:abstractNumId w:val="33"/>
  </w:num>
  <w:num w:numId="14">
    <w:abstractNumId w:val="26"/>
  </w:num>
  <w:num w:numId="15">
    <w:abstractNumId w:val="11"/>
  </w:num>
  <w:num w:numId="16">
    <w:abstractNumId w:val="29"/>
  </w:num>
  <w:num w:numId="17">
    <w:abstractNumId w:val="9"/>
  </w:num>
  <w:num w:numId="18">
    <w:abstractNumId w:val="41"/>
  </w:num>
  <w:num w:numId="19">
    <w:abstractNumId w:val="6"/>
  </w:num>
  <w:num w:numId="20">
    <w:abstractNumId w:val="20"/>
  </w:num>
  <w:num w:numId="21">
    <w:abstractNumId w:val="37"/>
  </w:num>
  <w:num w:numId="22">
    <w:abstractNumId w:val="27"/>
  </w:num>
  <w:num w:numId="23">
    <w:abstractNumId w:val="46"/>
  </w:num>
  <w:num w:numId="24">
    <w:abstractNumId w:val="4"/>
  </w:num>
  <w:num w:numId="25">
    <w:abstractNumId w:val="59"/>
  </w:num>
  <w:num w:numId="26">
    <w:abstractNumId w:val="40"/>
  </w:num>
  <w:num w:numId="27">
    <w:abstractNumId w:val="42"/>
  </w:num>
  <w:num w:numId="28">
    <w:abstractNumId w:val="25"/>
  </w:num>
  <w:num w:numId="29">
    <w:abstractNumId w:val="21"/>
  </w:num>
  <w:num w:numId="30">
    <w:abstractNumId w:val="1"/>
  </w:num>
  <w:num w:numId="31">
    <w:abstractNumId w:val="48"/>
  </w:num>
  <w:num w:numId="32">
    <w:abstractNumId w:val="49"/>
  </w:num>
  <w:num w:numId="33">
    <w:abstractNumId w:val="19"/>
  </w:num>
  <w:num w:numId="34">
    <w:abstractNumId w:val="58"/>
  </w:num>
  <w:num w:numId="35">
    <w:abstractNumId w:val="56"/>
  </w:num>
  <w:num w:numId="36">
    <w:abstractNumId w:val="22"/>
  </w:num>
  <w:num w:numId="37">
    <w:abstractNumId w:val="52"/>
  </w:num>
  <w:num w:numId="38">
    <w:abstractNumId w:val="35"/>
  </w:num>
  <w:num w:numId="39">
    <w:abstractNumId w:val="45"/>
  </w:num>
  <w:num w:numId="40">
    <w:abstractNumId w:val="54"/>
  </w:num>
  <w:num w:numId="41">
    <w:abstractNumId w:val="13"/>
  </w:num>
  <w:num w:numId="42">
    <w:abstractNumId w:val="17"/>
  </w:num>
  <w:num w:numId="43">
    <w:abstractNumId w:val="38"/>
  </w:num>
  <w:num w:numId="44">
    <w:abstractNumId w:val="0"/>
  </w:num>
  <w:num w:numId="45">
    <w:abstractNumId w:val="16"/>
  </w:num>
  <w:num w:numId="46">
    <w:abstractNumId w:val="7"/>
  </w:num>
  <w:num w:numId="47">
    <w:abstractNumId w:val="31"/>
  </w:num>
  <w:num w:numId="48">
    <w:abstractNumId w:val="50"/>
  </w:num>
  <w:num w:numId="49">
    <w:abstractNumId w:val="15"/>
  </w:num>
  <w:num w:numId="50">
    <w:abstractNumId w:val="3"/>
  </w:num>
  <w:num w:numId="51">
    <w:abstractNumId w:val="43"/>
  </w:num>
  <w:num w:numId="52">
    <w:abstractNumId w:val="23"/>
  </w:num>
  <w:num w:numId="53">
    <w:abstractNumId w:val="39"/>
  </w:num>
  <w:num w:numId="54">
    <w:abstractNumId w:val="36"/>
  </w:num>
  <w:num w:numId="55">
    <w:abstractNumId w:val="32"/>
  </w:num>
  <w:num w:numId="56">
    <w:abstractNumId w:val="24"/>
  </w:num>
  <w:num w:numId="57">
    <w:abstractNumId w:val="44"/>
  </w:num>
  <w:num w:numId="58">
    <w:abstractNumId w:val="30"/>
  </w:num>
  <w:num w:numId="59">
    <w:abstractNumId w:val="1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C4D"/>
    <w:rsid w:val="00001378"/>
    <w:rsid w:val="0000365A"/>
    <w:rsid w:val="0000413C"/>
    <w:rsid w:val="00013983"/>
    <w:rsid w:val="000141EA"/>
    <w:rsid w:val="00014CB9"/>
    <w:rsid w:val="00021FD4"/>
    <w:rsid w:val="00023B9A"/>
    <w:rsid w:val="000272CB"/>
    <w:rsid w:val="00032838"/>
    <w:rsid w:val="00036F13"/>
    <w:rsid w:val="00040358"/>
    <w:rsid w:val="000415B7"/>
    <w:rsid w:val="00042A0F"/>
    <w:rsid w:val="0004470D"/>
    <w:rsid w:val="000473DB"/>
    <w:rsid w:val="00055911"/>
    <w:rsid w:val="00056A39"/>
    <w:rsid w:val="00057CE2"/>
    <w:rsid w:val="00066857"/>
    <w:rsid w:val="00067523"/>
    <w:rsid w:val="00070BC3"/>
    <w:rsid w:val="0007277E"/>
    <w:rsid w:val="0008439A"/>
    <w:rsid w:val="00085C82"/>
    <w:rsid w:val="000863F7"/>
    <w:rsid w:val="00091952"/>
    <w:rsid w:val="00091F61"/>
    <w:rsid w:val="000957F1"/>
    <w:rsid w:val="000975BE"/>
    <w:rsid w:val="000A053B"/>
    <w:rsid w:val="000A05EA"/>
    <w:rsid w:val="000A28BE"/>
    <w:rsid w:val="000A4DD3"/>
    <w:rsid w:val="000A5B9A"/>
    <w:rsid w:val="000A749D"/>
    <w:rsid w:val="000B1349"/>
    <w:rsid w:val="000B197F"/>
    <w:rsid w:val="000B3169"/>
    <w:rsid w:val="000B5BED"/>
    <w:rsid w:val="000B6721"/>
    <w:rsid w:val="000B78C1"/>
    <w:rsid w:val="000C2ED9"/>
    <w:rsid w:val="000C2EF3"/>
    <w:rsid w:val="000C4B43"/>
    <w:rsid w:val="000C637E"/>
    <w:rsid w:val="000C7A4F"/>
    <w:rsid w:val="000D11B0"/>
    <w:rsid w:val="000D17D5"/>
    <w:rsid w:val="000D23B7"/>
    <w:rsid w:val="000D4726"/>
    <w:rsid w:val="000D58E8"/>
    <w:rsid w:val="000D5D85"/>
    <w:rsid w:val="000D7C34"/>
    <w:rsid w:val="000D7DD5"/>
    <w:rsid w:val="000E2622"/>
    <w:rsid w:val="000E352E"/>
    <w:rsid w:val="000E4C89"/>
    <w:rsid w:val="000E55A4"/>
    <w:rsid w:val="000E5C92"/>
    <w:rsid w:val="000E60AA"/>
    <w:rsid w:val="000E62B3"/>
    <w:rsid w:val="000E63D5"/>
    <w:rsid w:val="000E69C4"/>
    <w:rsid w:val="000F033C"/>
    <w:rsid w:val="000F0C4D"/>
    <w:rsid w:val="000F4ECC"/>
    <w:rsid w:val="000F5D5C"/>
    <w:rsid w:val="000F64E2"/>
    <w:rsid w:val="000F6690"/>
    <w:rsid w:val="000F6908"/>
    <w:rsid w:val="000F6B24"/>
    <w:rsid w:val="00100C18"/>
    <w:rsid w:val="00103ADE"/>
    <w:rsid w:val="00103E2B"/>
    <w:rsid w:val="001051A7"/>
    <w:rsid w:val="00106220"/>
    <w:rsid w:val="00107506"/>
    <w:rsid w:val="00107D48"/>
    <w:rsid w:val="00111FF3"/>
    <w:rsid w:val="00112033"/>
    <w:rsid w:val="0011224B"/>
    <w:rsid w:val="00116068"/>
    <w:rsid w:val="001209AE"/>
    <w:rsid w:val="001219EE"/>
    <w:rsid w:val="00122BC6"/>
    <w:rsid w:val="0012301E"/>
    <w:rsid w:val="001241C9"/>
    <w:rsid w:val="00126B95"/>
    <w:rsid w:val="00134BE1"/>
    <w:rsid w:val="001356A5"/>
    <w:rsid w:val="00136150"/>
    <w:rsid w:val="00140A89"/>
    <w:rsid w:val="00140BEE"/>
    <w:rsid w:val="00145B85"/>
    <w:rsid w:val="0015224D"/>
    <w:rsid w:val="00152FE8"/>
    <w:rsid w:val="00154FFF"/>
    <w:rsid w:val="001603FF"/>
    <w:rsid w:val="001625C4"/>
    <w:rsid w:val="0016588C"/>
    <w:rsid w:val="00165E92"/>
    <w:rsid w:val="0016787D"/>
    <w:rsid w:val="00167D5D"/>
    <w:rsid w:val="001734A4"/>
    <w:rsid w:val="001744AE"/>
    <w:rsid w:val="00176965"/>
    <w:rsid w:val="001832FD"/>
    <w:rsid w:val="00185C76"/>
    <w:rsid w:val="00193B0D"/>
    <w:rsid w:val="001963DB"/>
    <w:rsid w:val="00196A28"/>
    <w:rsid w:val="001A12EE"/>
    <w:rsid w:val="001B1B31"/>
    <w:rsid w:val="001B1D63"/>
    <w:rsid w:val="001B5492"/>
    <w:rsid w:val="001B5DD9"/>
    <w:rsid w:val="001C067F"/>
    <w:rsid w:val="001C3F17"/>
    <w:rsid w:val="001C4A9F"/>
    <w:rsid w:val="001C56D6"/>
    <w:rsid w:val="001C6A8A"/>
    <w:rsid w:val="001C6D00"/>
    <w:rsid w:val="001C6FC5"/>
    <w:rsid w:val="001C75FF"/>
    <w:rsid w:val="001C7BBA"/>
    <w:rsid w:val="001D07A2"/>
    <w:rsid w:val="001D1CD1"/>
    <w:rsid w:val="001D255E"/>
    <w:rsid w:val="001D4DAB"/>
    <w:rsid w:val="001D6CCF"/>
    <w:rsid w:val="001D6F91"/>
    <w:rsid w:val="001E208E"/>
    <w:rsid w:val="001E5BC5"/>
    <w:rsid w:val="001F41B9"/>
    <w:rsid w:val="001F4757"/>
    <w:rsid w:val="00202D91"/>
    <w:rsid w:val="00204A5C"/>
    <w:rsid w:val="002075A0"/>
    <w:rsid w:val="002134FF"/>
    <w:rsid w:val="0021352F"/>
    <w:rsid w:val="0021421D"/>
    <w:rsid w:val="00216EFE"/>
    <w:rsid w:val="00222735"/>
    <w:rsid w:val="00222F58"/>
    <w:rsid w:val="00223DC4"/>
    <w:rsid w:val="0022567C"/>
    <w:rsid w:val="002260D2"/>
    <w:rsid w:val="00226547"/>
    <w:rsid w:val="00227DD3"/>
    <w:rsid w:val="00232B20"/>
    <w:rsid w:val="002339C7"/>
    <w:rsid w:val="0023616B"/>
    <w:rsid w:val="00236FBE"/>
    <w:rsid w:val="00240B5E"/>
    <w:rsid w:val="0024357D"/>
    <w:rsid w:val="00243B4B"/>
    <w:rsid w:val="00246168"/>
    <w:rsid w:val="00254196"/>
    <w:rsid w:val="0025535D"/>
    <w:rsid w:val="00257467"/>
    <w:rsid w:val="0025747E"/>
    <w:rsid w:val="00257C89"/>
    <w:rsid w:val="002607C0"/>
    <w:rsid w:val="00262258"/>
    <w:rsid w:val="00262553"/>
    <w:rsid w:val="0026377C"/>
    <w:rsid w:val="00265CA2"/>
    <w:rsid w:val="002664FC"/>
    <w:rsid w:val="0026783F"/>
    <w:rsid w:val="00267C4A"/>
    <w:rsid w:val="00274049"/>
    <w:rsid w:val="00275293"/>
    <w:rsid w:val="002757ED"/>
    <w:rsid w:val="00276440"/>
    <w:rsid w:val="002778BD"/>
    <w:rsid w:val="00277A0E"/>
    <w:rsid w:val="00280C74"/>
    <w:rsid w:val="00282741"/>
    <w:rsid w:val="00285995"/>
    <w:rsid w:val="00292B86"/>
    <w:rsid w:val="00295666"/>
    <w:rsid w:val="00296EEE"/>
    <w:rsid w:val="00297941"/>
    <w:rsid w:val="00297DEA"/>
    <w:rsid w:val="002A0FB9"/>
    <w:rsid w:val="002A14D3"/>
    <w:rsid w:val="002A1EFC"/>
    <w:rsid w:val="002A2FC3"/>
    <w:rsid w:val="002A469F"/>
    <w:rsid w:val="002A4D33"/>
    <w:rsid w:val="002A52F6"/>
    <w:rsid w:val="002A540A"/>
    <w:rsid w:val="002A5CF4"/>
    <w:rsid w:val="002B142D"/>
    <w:rsid w:val="002B49AE"/>
    <w:rsid w:val="002B5133"/>
    <w:rsid w:val="002B683C"/>
    <w:rsid w:val="002B6C31"/>
    <w:rsid w:val="002B7B43"/>
    <w:rsid w:val="002C124F"/>
    <w:rsid w:val="002C2245"/>
    <w:rsid w:val="002C23BB"/>
    <w:rsid w:val="002C3268"/>
    <w:rsid w:val="002C33B8"/>
    <w:rsid w:val="002C43D0"/>
    <w:rsid w:val="002C6D26"/>
    <w:rsid w:val="002D13A5"/>
    <w:rsid w:val="002D3493"/>
    <w:rsid w:val="002D38E1"/>
    <w:rsid w:val="002D49B4"/>
    <w:rsid w:val="002D523D"/>
    <w:rsid w:val="002E32A9"/>
    <w:rsid w:val="002E4C53"/>
    <w:rsid w:val="002E69E1"/>
    <w:rsid w:val="002F1F47"/>
    <w:rsid w:val="002F3790"/>
    <w:rsid w:val="002F43FE"/>
    <w:rsid w:val="002F4C3E"/>
    <w:rsid w:val="002F4F63"/>
    <w:rsid w:val="002F52B4"/>
    <w:rsid w:val="00302BCB"/>
    <w:rsid w:val="00305571"/>
    <w:rsid w:val="0031179C"/>
    <w:rsid w:val="00312FEE"/>
    <w:rsid w:val="00315517"/>
    <w:rsid w:val="003204FB"/>
    <w:rsid w:val="003208F0"/>
    <w:rsid w:val="00320ECF"/>
    <w:rsid w:val="00322DB9"/>
    <w:rsid w:val="00325BAE"/>
    <w:rsid w:val="00330076"/>
    <w:rsid w:val="0034008F"/>
    <w:rsid w:val="00340412"/>
    <w:rsid w:val="00342254"/>
    <w:rsid w:val="003439CD"/>
    <w:rsid w:val="003441FE"/>
    <w:rsid w:val="003442F6"/>
    <w:rsid w:val="00347B0A"/>
    <w:rsid w:val="0035099F"/>
    <w:rsid w:val="0035265F"/>
    <w:rsid w:val="00354EA9"/>
    <w:rsid w:val="0035627F"/>
    <w:rsid w:val="00356453"/>
    <w:rsid w:val="0035697E"/>
    <w:rsid w:val="00356FB1"/>
    <w:rsid w:val="0036024B"/>
    <w:rsid w:val="003602E3"/>
    <w:rsid w:val="003607FE"/>
    <w:rsid w:val="00361076"/>
    <w:rsid w:val="00362899"/>
    <w:rsid w:val="00364728"/>
    <w:rsid w:val="0036525D"/>
    <w:rsid w:val="00365BFB"/>
    <w:rsid w:val="00366CD6"/>
    <w:rsid w:val="0036778A"/>
    <w:rsid w:val="00371F56"/>
    <w:rsid w:val="00377EDA"/>
    <w:rsid w:val="003812AD"/>
    <w:rsid w:val="003816F4"/>
    <w:rsid w:val="00384CC3"/>
    <w:rsid w:val="00387482"/>
    <w:rsid w:val="00387F78"/>
    <w:rsid w:val="003917E8"/>
    <w:rsid w:val="003948D3"/>
    <w:rsid w:val="00395624"/>
    <w:rsid w:val="003A012C"/>
    <w:rsid w:val="003A06B9"/>
    <w:rsid w:val="003A1A51"/>
    <w:rsid w:val="003A46B3"/>
    <w:rsid w:val="003A4C0C"/>
    <w:rsid w:val="003A5C1A"/>
    <w:rsid w:val="003B017E"/>
    <w:rsid w:val="003B0380"/>
    <w:rsid w:val="003B0921"/>
    <w:rsid w:val="003B1F8C"/>
    <w:rsid w:val="003B3A8C"/>
    <w:rsid w:val="003C3236"/>
    <w:rsid w:val="003C5E92"/>
    <w:rsid w:val="003D0084"/>
    <w:rsid w:val="003D16F8"/>
    <w:rsid w:val="003D37E2"/>
    <w:rsid w:val="003D5198"/>
    <w:rsid w:val="003D7567"/>
    <w:rsid w:val="003E0608"/>
    <w:rsid w:val="003E38A1"/>
    <w:rsid w:val="003E74AB"/>
    <w:rsid w:val="003F02EB"/>
    <w:rsid w:val="003F156F"/>
    <w:rsid w:val="003F1A38"/>
    <w:rsid w:val="003F200B"/>
    <w:rsid w:val="003F260B"/>
    <w:rsid w:val="003F2F0B"/>
    <w:rsid w:val="003F40B9"/>
    <w:rsid w:val="003F507A"/>
    <w:rsid w:val="003F6C2B"/>
    <w:rsid w:val="003F720B"/>
    <w:rsid w:val="00401853"/>
    <w:rsid w:val="00401E2F"/>
    <w:rsid w:val="00405D0F"/>
    <w:rsid w:val="004067E1"/>
    <w:rsid w:val="00406F9A"/>
    <w:rsid w:val="004070BF"/>
    <w:rsid w:val="0041069E"/>
    <w:rsid w:val="00413815"/>
    <w:rsid w:val="0041509A"/>
    <w:rsid w:val="0041565A"/>
    <w:rsid w:val="004171BB"/>
    <w:rsid w:val="00421748"/>
    <w:rsid w:val="00421F51"/>
    <w:rsid w:val="00426246"/>
    <w:rsid w:val="00426EB1"/>
    <w:rsid w:val="00431845"/>
    <w:rsid w:val="00433202"/>
    <w:rsid w:val="0043368B"/>
    <w:rsid w:val="0043526F"/>
    <w:rsid w:val="00442EFD"/>
    <w:rsid w:val="00442F41"/>
    <w:rsid w:val="004452BA"/>
    <w:rsid w:val="00446372"/>
    <w:rsid w:val="00447EC4"/>
    <w:rsid w:val="00453659"/>
    <w:rsid w:val="004557B7"/>
    <w:rsid w:val="0045584E"/>
    <w:rsid w:val="0045659C"/>
    <w:rsid w:val="00456CC8"/>
    <w:rsid w:val="00460817"/>
    <w:rsid w:val="004630AA"/>
    <w:rsid w:val="00463109"/>
    <w:rsid w:val="00463C13"/>
    <w:rsid w:val="00470BF7"/>
    <w:rsid w:val="004730D1"/>
    <w:rsid w:val="00475849"/>
    <w:rsid w:val="004810AB"/>
    <w:rsid w:val="004835CF"/>
    <w:rsid w:val="00484910"/>
    <w:rsid w:val="00484F99"/>
    <w:rsid w:val="004901B5"/>
    <w:rsid w:val="00490296"/>
    <w:rsid w:val="004942E0"/>
    <w:rsid w:val="004A098D"/>
    <w:rsid w:val="004A18B7"/>
    <w:rsid w:val="004A5B8F"/>
    <w:rsid w:val="004B3B72"/>
    <w:rsid w:val="004B41FC"/>
    <w:rsid w:val="004C0014"/>
    <w:rsid w:val="004C09A5"/>
    <w:rsid w:val="004C0A49"/>
    <w:rsid w:val="004C1D8C"/>
    <w:rsid w:val="004C366C"/>
    <w:rsid w:val="004C550C"/>
    <w:rsid w:val="004C6584"/>
    <w:rsid w:val="004C6889"/>
    <w:rsid w:val="004D1A4D"/>
    <w:rsid w:val="004D293B"/>
    <w:rsid w:val="004D3900"/>
    <w:rsid w:val="004D66B2"/>
    <w:rsid w:val="004D7F67"/>
    <w:rsid w:val="004E051B"/>
    <w:rsid w:val="004E2389"/>
    <w:rsid w:val="004E6BD4"/>
    <w:rsid w:val="004F1CBB"/>
    <w:rsid w:val="004F28E6"/>
    <w:rsid w:val="004F3AFE"/>
    <w:rsid w:val="004F5E8F"/>
    <w:rsid w:val="00501CCB"/>
    <w:rsid w:val="0050426F"/>
    <w:rsid w:val="005055E8"/>
    <w:rsid w:val="005058DB"/>
    <w:rsid w:val="00506D34"/>
    <w:rsid w:val="00510A86"/>
    <w:rsid w:val="00511F02"/>
    <w:rsid w:val="0051345D"/>
    <w:rsid w:val="005165DA"/>
    <w:rsid w:val="0051689B"/>
    <w:rsid w:val="00516B0C"/>
    <w:rsid w:val="00517AB2"/>
    <w:rsid w:val="00520BC1"/>
    <w:rsid w:val="00522F4A"/>
    <w:rsid w:val="00523D3A"/>
    <w:rsid w:val="00525581"/>
    <w:rsid w:val="00526952"/>
    <w:rsid w:val="00526B4B"/>
    <w:rsid w:val="005274DE"/>
    <w:rsid w:val="0053040C"/>
    <w:rsid w:val="005309DC"/>
    <w:rsid w:val="005358D3"/>
    <w:rsid w:val="00540179"/>
    <w:rsid w:val="00541A31"/>
    <w:rsid w:val="00543B18"/>
    <w:rsid w:val="005457A8"/>
    <w:rsid w:val="00553AA9"/>
    <w:rsid w:val="0055451E"/>
    <w:rsid w:val="00554FC4"/>
    <w:rsid w:val="0055595A"/>
    <w:rsid w:val="0056197F"/>
    <w:rsid w:val="0056218C"/>
    <w:rsid w:val="00562E4C"/>
    <w:rsid w:val="005633A5"/>
    <w:rsid w:val="005648A0"/>
    <w:rsid w:val="005653F8"/>
    <w:rsid w:val="00565790"/>
    <w:rsid w:val="005666AF"/>
    <w:rsid w:val="005669B9"/>
    <w:rsid w:val="00574478"/>
    <w:rsid w:val="005747B0"/>
    <w:rsid w:val="005752A4"/>
    <w:rsid w:val="005823BD"/>
    <w:rsid w:val="00582C5D"/>
    <w:rsid w:val="0058439C"/>
    <w:rsid w:val="005853DB"/>
    <w:rsid w:val="005856EC"/>
    <w:rsid w:val="00585E4E"/>
    <w:rsid w:val="0059178E"/>
    <w:rsid w:val="0059184E"/>
    <w:rsid w:val="005935E9"/>
    <w:rsid w:val="00593C94"/>
    <w:rsid w:val="00594F7C"/>
    <w:rsid w:val="005A0883"/>
    <w:rsid w:val="005A1BAF"/>
    <w:rsid w:val="005A23D7"/>
    <w:rsid w:val="005A2F43"/>
    <w:rsid w:val="005A409A"/>
    <w:rsid w:val="005A661F"/>
    <w:rsid w:val="005B35C9"/>
    <w:rsid w:val="005B5EB8"/>
    <w:rsid w:val="005C0757"/>
    <w:rsid w:val="005C1BD4"/>
    <w:rsid w:val="005C327B"/>
    <w:rsid w:val="005C4488"/>
    <w:rsid w:val="005C61C7"/>
    <w:rsid w:val="005C77E5"/>
    <w:rsid w:val="005D2CE3"/>
    <w:rsid w:val="005D2DCF"/>
    <w:rsid w:val="005D33C7"/>
    <w:rsid w:val="005D3DDA"/>
    <w:rsid w:val="005D3E51"/>
    <w:rsid w:val="005D4831"/>
    <w:rsid w:val="005D5712"/>
    <w:rsid w:val="005E0275"/>
    <w:rsid w:val="005E17ED"/>
    <w:rsid w:val="005E4D11"/>
    <w:rsid w:val="005E6263"/>
    <w:rsid w:val="005E647A"/>
    <w:rsid w:val="005F1BFF"/>
    <w:rsid w:val="005F284A"/>
    <w:rsid w:val="005F395A"/>
    <w:rsid w:val="005F5307"/>
    <w:rsid w:val="005F5C3C"/>
    <w:rsid w:val="005F751F"/>
    <w:rsid w:val="00600586"/>
    <w:rsid w:val="00601D22"/>
    <w:rsid w:val="00602286"/>
    <w:rsid w:val="00603B72"/>
    <w:rsid w:val="006059CF"/>
    <w:rsid w:val="00605A1D"/>
    <w:rsid w:val="006110E9"/>
    <w:rsid w:val="00611C63"/>
    <w:rsid w:val="00611EE2"/>
    <w:rsid w:val="00613A11"/>
    <w:rsid w:val="00614027"/>
    <w:rsid w:val="00614520"/>
    <w:rsid w:val="00617718"/>
    <w:rsid w:val="006207C3"/>
    <w:rsid w:val="00621759"/>
    <w:rsid w:val="00624DCF"/>
    <w:rsid w:val="00627557"/>
    <w:rsid w:val="00630164"/>
    <w:rsid w:val="00631F8A"/>
    <w:rsid w:val="006355C2"/>
    <w:rsid w:val="006363B7"/>
    <w:rsid w:val="00636F0B"/>
    <w:rsid w:val="00641B77"/>
    <w:rsid w:val="006460AD"/>
    <w:rsid w:val="006473EC"/>
    <w:rsid w:val="00650D35"/>
    <w:rsid w:val="006524A6"/>
    <w:rsid w:val="006561A0"/>
    <w:rsid w:val="00656485"/>
    <w:rsid w:val="006577CD"/>
    <w:rsid w:val="006600CF"/>
    <w:rsid w:val="006602BB"/>
    <w:rsid w:val="00670820"/>
    <w:rsid w:val="00673801"/>
    <w:rsid w:val="006755CC"/>
    <w:rsid w:val="00675687"/>
    <w:rsid w:val="00683BC4"/>
    <w:rsid w:val="00685996"/>
    <w:rsid w:val="00687BF5"/>
    <w:rsid w:val="0069015A"/>
    <w:rsid w:val="006928A1"/>
    <w:rsid w:val="00693A23"/>
    <w:rsid w:val="0069401B"/>
    <w:rsid w:val="00696684"/>
    <w:rsid w:val="006A0C4D"/>
    <w:rsid w:val="006A30E4"/>
    <w:rsid w:val="006A33E6"/>
    <w:rsid w:val="006A3823"/>
    <w:rsid w:val="006A3859"/>
    <w:rsid w:val="006A3B64"/>
    <w:rsid w:val="006A4AF8"/>
    <w:rsid w:val="006A4E7C"/>
    <w:rsid w:val="006A5384"/>
    <w:rsid w:val="006A67CA"/>
    <w:rsid w:val="006A6B92"/>
    <w:rsid w:val="006B1FA3"/>
    <w:rsid w:val="006B21E9"/>
    <w:rsid w:val="006B31B7"/>
    <w:rsid w:val="006B679E"/>
    <w:rsid w:val="006C366F"/>
    <w:rsid w:val="006C3670"/>
    <w:rsid w:val="006C6EF1"/>
    <w:rsid w:val="006D1C78"/>
    <w:rsid w:val="006D29C1"/>
    <w:rsid w:val="006D2F83"/>
    <w:rsid w:val="006D3533"/>
    <w:rsid w:val="006D6697"/>
    <w:rsid w:val="006D710C"/>
    <w:rsid w:val="006E4F56"/>
    <w:rsid w:val="006E7812"/>
    <w:rsid w:val="006E78D5"/>
    <w:rsid w:val="006F03D2"/>
    <w:rsid w:val="006F2D68"/>
    <w:rsid w:val="006F4003"/>
    <w:rsid w:val="006F5667"/>
    <w:rsid w:val="006F6EDF"/>
    <w:rsid w:val="006F7451"/>
    <w:rsid w:val="006F7F81"/>
    <w:rsid w:val="00701431"/>
    <w:rsid w:val="00702F30"/>
    <w:rsid w:val="00703BDA"/>
    <w:rsid w:val="0070496C"/>
    <w:rsid w:val="00704AE6"/>
    <w:rsid w:val="00705A63"/>
    <w:rsid w:val="00705F50"/>
    <w:rsid w:val="007068CF"/>
    <w:rsid w:val="007114A2"/>
    <w:rsid w:val="0071457A"/>
    <w:rsid w:val="00716CA7"/>
    <w:rsid w:val="0072071F"/>
    <w:rsid w:val="00721426"/>
    <w:rsid w:val="00721E0F"/>
    <w:rsid w:val="0072665E"/>
    <w:rsid w:val="0073068E"/>
    <w:rsid w:val="00737AFA"/>
    <w:rsid w:val="00742186"/>
    <w:rsid w:val="00742388"/>
    <w:rsid w:val="007432B9"/>
    <w:rsid w:val="0074395C"/>
    <w:rsid w:val="00743D21"/>
    <w:rsid w:val="0074555B"/>
    <w:rsid w:val="00746931"/>
    <w:rsid w:val="0074741F"/>
    <w:rsid w:val="00747A2E"/>
    <w:rsid w:val="00750C66"/>
    <w:rsid w:val="00753199"/>
    <w:rsid w:val="007535C2"/>
    <w:rsid w:val="00753A4D"/>
    <w:rsid w:val="00754800"/>
    <w:rsid w:val="00757B11"/>
    <w:rsid w:val="0076250D"/>
    <w:rsid w:val="00764081"/>
    <w:rsid w:val="0076431A"/>
    <w:rsid w:val="00766892"/>
    <w:rsid w:val="007711E0"/>
    <w:rsid w:val="0077448F"/>
    <w:rsid w:val="00775AE1"/>
    <w:rsid w:val="00775DFC"/>
    <w:rsid w:val="00777AC0"/>
    <w:rsid w:val="00781AE9"/>
    <w:rsid w:val="0078234D"/>
    <w:rsid w:val="00782CF4"/>
    <w:rsid w:val="00782E76"/>
    <w:rsid w:val="0078497E"/>
    <w:rsid w:val="007869A4"/>
    <w:rsid w:val="007869C1"/>
    <w:rsid w:val="00787E13"/>
    <w:rsid w:val="007913F1"/>
    <w:rsid w:val="007927C7"/>
    <w:rsid w:val="00795DE0"/>
    <w:rsid w:val="007A391B"/>
    <w:rsid w:val="007A3D7B"/>
    <w:rsid w:val="007A4539"/>
    <w:rsid w:val="007A656E"/>
    <w:rsid w:val="007A75C1"/>
    <w:rsid w:val="007B024B"/>
    <w:rsid w:val="007B0FD0"/>
    <w:rsid w:val="007B40A9"/>
    <w:rsid w:val="007B7F14"/>
    <w:rsid w:val="007C1CEC"/>
    <w:rsid w:val="007C64E0"/>
    <w:rsid w:val="007D08CB"/>
    <w:rsid w:val="007D2B0C"/>
    <w:rsid w:val="007D487D"/>
    <w:rsid w:val="007E1BEB"/>
    <w:rsid w:val="007E2376"/>
    <w:rsid w:val="007E2C13"/>
    <w:rsid w:val="007E6B21"/>
    <w:rsid w:val="007F1D9E"/>
    <w:rsid w:val="007F2C19"/>
    <w:rsid w:val="007F31D5"/>
    <w:rsid w:val="007F3C48"/>
    <w:rsid w:val="007F60B2"/>
    <w:rsid w:val="0080166C"/>
    <w:rsid w:val="0080385E"/>
    <w:rsid w:val="00805DC8"/>
    <w:rsid w:val="00806B58"/>
    <w:rsid w:val="008119A9"/>
    <w:rsid w:val="0081226B"/>
    <w:rsid w:val="008129C5"/>
    <w:rsid w:val="00812C71"/>
    <w:rsid w:val="00813086"/>
    <w:rsid w:val="00813BD6"/>
    <w:rsid w:val="008156C2"/>
    <w:rsid w:val="00816284"/>
    <w:rsid w:val="00824F2C"/>
    <w:rsid w:val="008256DC"/>
    <w:rsid w:val="008272BF"/>
    <w:rsid w:val="0082736A"/>
    <w:rsid w:val="008274DE"/>
    <w:rsid w:val="00830061"/>
    <w:rsid w:val="00831412"/>
    <w:rsid w:val="008344A9"/>
    <w:rsid w:val="008348DB"/>
    <w:rsid w:val="00834D12"/>
    <w:rsid w:val="00837DD2"/>
    <w:rsid w:val="00841D4D"/>
    <w:rsid w:val="0084287B"/>
    <w:rsid w:val="00843ED3"/>
    <w:rsid w:val="00844742"/>
    <w:rsid w:val="00844A61"/>
    <w:rsid w:val="00850CF9"/>
    <w:rsid w:val="008571F7"/>
    <w:rsid w:val="00861ED1"/>
    <w:rsid w:val="0086273D"/>
    <w:rsid w:val="00864A81"/>
    <w:rsid w:val="00867D10"/>
    <w:rsid w:val="008718CD"/>
    <w:rsid w:val="00873959"/>
    <w:rsid w:val="00874FF5"/>
    <w:rsid w:val="00876631"/>
    <w:rsid w:val="00880922"/>
    <w:rsid w:val="008827D0"/>
    <w:rsid w:val="0088645C"/>
    <w:rsid w:val="0088690A"/>
    <w:rsid w:val="00892742"/>
    <w:rsid w:val="00892847"/>
    <w:rsid w:val="008931A4"/>
    <w:rsid w:val="00893BE1"/>
    <w:rsid w:val="00893CC5"/>
    <w:rsid w:val="00893E72"/>
    <w:rsid w:val="0089432F"/>
    <w:rsid w:val="00897576"/>
    <w:rsid w:val="008A0B50"/>
    <w:rsid w:val="008A1BFB"/>
    <w:rsid w:val="008A4AE2"/>
    <w:rsid w:val="008A60AE"/>
    <w:rsid w:val="008A79FC"/>
    <w:rsid w:val="008B3D04"/>
    <w:rsid w:val="008B5C5C"/>
    <w:rsid w:val="008C035F"/>
    <w:rsid w:val="008C0864"/>
    <w:rsid w:val="008C3C1A"/>
    <w:rsid w:val="008C4C26"/>
    <w:rsid w:val="008C5557"/>
    <w:rsid w:val="008C57BB"/>
    <w:rsid w:val="008C6009"/>
    <w:rsid w:val="008C62C9"/>
    <w:rsid w:val="008C6D0C"/>
    <w:rsid w:val="008D15C5"/>
    <w:rsid w:val="008D1973"/>
    <w:rsid w:val="008D44D4"/>
    <w:rsid w:val="008D4713"/>
    <w:rsid w:val="008D7EC1"/>
    <w:rsid w:val="008E426C"/>
    <w:rsid w:val="008F1038"/>
    <w:rsid w:val="008F3EFF"/>
    <w:rsid w:val="008F486E"/>
    <w:rsid w:val="008F72C5"/>
    <w:rsid w:val="00900BB4"/>
    <w:rsid w:val="00902436"/>
    <w:rsid w:val="009035E0"/>
    <w:rsid w:val="00904A50"/>
    <w:rsid w:val="00910DFF"/>
    <w:rsid w:val="0091544E"/>
    <w:rsid w:val="0092007A"/>
    <w:rsid w:val="00921FC1"/>
    <w:rsid w:val="009245E4"/>
    <w:rsid w:val="00924EBF"/>
    <w:rsid w:val="009258FA"/>
    <w:rsid w:val="00933888"/>
    <w:rsid w:val="00935B61"/>
    <w:rsid w:val="00935F07"/>
    <w:rsid w:val="0093771B"/>
    <w:rsid w:val="0094100A"/>
    <w:rsid w:val="00941C43"/>
    <w:rsid w:val="009432B6"/>
    <w:rsid w:val="009457C7"/>
    <w:rsid w:val="00946C3A"/>
    <w:rsid w:val="00946FF6"/>
    <w:rsid w:val="00947EFB"/>
    <w:rsid w:val="00950AA1"/>
    <w:rsid w:val="0095171B"/>
    <w:rsid w:val="009538EC"/>
    <w:rsid w:val="0095618D"/>
    <w:rsid w:val="00960CEE"/>
    <w:rsid w:val="00962820"/>
    <w:rsid w:val="00967408"/>
    <w:rsid w:val="0097216F"/>
    <w:rsid w:val="009731AF"/>
    <w:rsid w:val="009760EB"/>
    <w:rsid w:val="009768F8"/>
    <w:rsid w:val="00980D03"/>
    <w:rsid w:val="00982F69"/>
    <w:rsid w:val="009866A4"/>
    <w:rsid w:val="00995B5D"/>
    <w:rsid w:val="009968C6"/>
    <w:rsid w:val="00997A8B"/>
    <w:rsid w:val="00997E61"/>
    <w:rsid w:val="009A021D"/>
    <w:rsid w:val="009A0C6D"/>
    <w:rsid w:val="009A0EE2"/>
    <w:rsid w:val="009A4210"/>
    <w:rsid w:val="009A60BA"/>
    <w:rsid w:val="009A6BD1"/>
    <w:rsid w:val="009A72DA"/>
    <w:rsid w:val="009B04D0"/>
    <w:rsid w:val="009B0557"/>
    <w:rsid w:val="009B4334"/>
    <w:rsid w:val="009B4A70"/>
    <w:rsid w:val="009B7721"/>
    <w:rsid w:val="009C06C4"/>
    <w:rsid w:val="009C0DF5"/>
    <w:rsid w:val="009C32F5"/>
    <w:rsid w:val="009C3ABD"/>
    <w:rsid w:val="009C499F"/>
    <w:rsid w:val="009C5EF9"/>
    <w:rsid w:val="009C6075"/>
    <w:rsid w:val="009C6317"/>
    <w:rsid w:val="009D2724"/>
    <w:rsid w:val="009D5C17"/>
    <w:rsid w:val="009D6C93"/>
    <w:rsid w:val="009E078B"/>
    <w:rsid w:val="009E1BC1"/>
    <w:rsid w:val="009E7DEC"/>
    <w:rsid w:val="009F4623"/>
    <w:rsid w:val="00A00790"/>
    <w:rsid w:val="00A05951"/>
    <w:rsid w:val="00A0661D"/>
    <w:rsid w:val="00A0689E"/>
    <w:rsid w:val="00A06B1F"/>
    <w:rsid w:val="00A11EBD"/>
    <w:rsid w:val="00A12EA6"/>
    <w:rsid w:val="00A151B1"/>
    <w:rsid w:val="00A17092"/>
    <w:rsid w:val="00A226B7"/>
    <w:rsid w:val="00A232D0"/>
    <w:rsid w:val="00A23AA6"/>
    <w:rsid w:val="00A27AE6"/>
    <w:rsid w:val="00A3171A"/>
    <w:rsid w:val="00A33172"/>
    <w:rsid w:val="00A34E51"/>
    <w:rsid w:val="00A35C5C"/>
    <w:rsid w:val="00A36CF0"/>
    <w:rsid w:val="00A370EB"/>
    <w:rsid w:val="00A37708"/>
    <w:rsid w:val="00A41077"/>
    <w:rsid w:val="00A424A2"/>
    <w:rsid w:val="00A4391F"/>
    <w:rsid w:val="00A457DC"/>
    <w:rsid w:val="00A459FE"/>
    <w:rsid w:val="00A46C69"/>
    <w:rsid w:val="00A5005C"/>
    <w:rsid w:val="00A50D75"/>
    <w:rsid w:val="00A526A6"/>
    <w:rsid w:val="00A53390"/>
    <w:rsid w:val="00A55C1C"/>
    <w:rsid w:val="00A57899"/>
    <w:rsid w:val="00A60EDD"/>
    <w:rsid w:val="00A610C7"/>
    <w:rsid w:val="00A635A2"/>
    <w:rsid w:val="00A645AB"/>
    <w:rsid w:val="00A64CD5"/>
    <w:rsid w:val="00A656E0"/>
    <w:rsid w:val="00A66C01"/>
    <w:rsid w:val="00A675B0"/>
    <w:rsid w:val="00A70C04"/>
    <w:rsid w:val="00A71182"/>
    <w:rsid w:val="00A715F0"/>
    <w:rsid w:val="00A71DC3"/>
    <w:rsid w:val="00A72BE5"/>
    <w:rsid w:val="00A73732"/>
    <w:rsid w:val="00A75E15"/>
    <w:rsid w:val="00A77DB3"/>
    <w:rsid w:val="00A81137"/>
    <w:rsid w:val="00A82403"/>
    <w:rsid w:val="00A87076"/>
    <w:rsid w:val="00A8794A"/>
    <w:rsid w:val="00A91077"/>
    <w:rsid w:val="00A924A0"/>
    <w:rsid w:val="00A9447E"/>
    <w:rsid w:val="00A94572"/>
    <w:rsid w:val="00A95C50"/>
    <w:rsid w:val="00AA0042"/>
    <w:rsid w:val="00AA2B07"/>
    <w:rsid w:val="00AA396A"/>
    <w:rsid w:val="00AB2007"/>
    <w:rsid w:val="00AB56DC"/>
    <w:rsid w:val="00AB678D"/>
    <w:rsid w:val="00AB68A2"/>
    <w:rsid w:val="00AB7084"/>
    <w:rsid w:val="00AC031C"/>
    <w:rsid w:val="00AC1382"/>
    <w:rsid w:val="00AC66AF"/>
    <w:rsid w:val="00AC7CB7"/>
    <w:rsid w:val="00AD0C47"/>
    <w:rsid w:val="00AD4272"/>
    <w:rsid w:val="00AD6DFD"/>
    <w:rsid w:val="00AD7A94"/>
    <w:rsid w:val="00AE0954"/>
    <w:rsid w:val="00AE0BE8"/>
    <w:rsid w:val="00AE0BEC"/>
    <w:rsid w:val="00AE0C8A"/>
    <w:rsid w:val="00AE0D86"/>
    <w:rsid w:val="00AE121F"/>
    <w:rsid w:val="00AE123E"/>
    <w:rsid w:val="00AE2CEA"/>
    <w:rsid w:val="00AE3BE1"/>
    <w:rsid w:val="00AE4555"/>
    <w:rsid w:val="00AE4987"/>
    <w:rsid w:val="00AE78FD"/>
    <w:rsid w:val="00AE7E82"/>
    <w:rsid w:val="00AF080F"/>
    <w:rsid w:val="00AF2FA1"/>
    <w:rsid w:val="00AF56A8"/>
    <w:rsid w:val="00AF63F5"/>
    <w:rsid w:val="00AF6BEB"/>
    <w:rsid w:val="00B03289"/>
    <w:rsid w:val="00B07B2E"/>
    <w:rsid w:val="00B108BB"/>
    <w:rsid w:val="00B13921"/>
    <w:rsid w:val="00B13C4D"/>
    <w:rsid w:val="00B15472"/>
    <w:rsid w:val="00B1644F"/>
    <w:rsid w:val="00B24A1E"/>
    <w:rsid w:val="00B25963"/>
    <w:rsid w:val="00B26313"/>
    <w:rsid w:val="00B315B8"/>
    <w:rsid w:val="00B32738"/>
    <w:rsid w:val="00B36675"/>
    <w:rsid w:val="00B40162"/>
    <w:rsid w:val="00B42871"/>
    <w:rsid w:val="00B432AA"/>
    <w:rsid w:val="00B446A2"/>
    <w:rsid w:val="00B44988"/>
    <w:rsid w:val="00B44B73"/>
    <w:rsid w:val="00B467C9"/>
    <w:rsid w:val="00B53072"/>
    <w:rsid w:val="00B54286"/>
    <w:rsid w:val="00B5655B"/>
    <w:rsid w:val="00B56639"/>
    <w:rsid w:val="00B60791"/>
    <w:rsid w:val="00B63518"/>
    <w:rsid w:val="00B64181"/>
    <w:rsid w:val="00B64C32"/>
    <w:rsid w:val="00B657F0"/>
    <w:rsid w:val="00B66656"/>
    <w:rsid w:val="00B66F9B"/>
    <w:rsid w:val="00B67DB8"/>
    <w:rsid w:val="00B70F54"/>
    <w:rsid w:val="00B71E25"/>
    <w:rsid w:val="00B722C5"/>
    <w:rsid w:val="00B736B6"/>
    <w:rsid w:val="00B74286"/>
    <w:rsid w:val="00B8082F"/>
    <w:rsid w:val="00B9066C"/>
    <w:rsid w:val="00B940A1"/>
    <w:rsid w:val="00B94C1A"/>
    <w:rsid w:val="00B94E95"/>
    <w:rsid w:val="00B9732D"/>
    <w:rsid w:val="00BA145F"/>
    <w:rsid w:val="00BA18E9"/>
    <w:rsid w:val="00BA2DCB"/>
    <w:rsid w:val="00BA2F72"/>
    <w:rsid w:val="00BA395F"/>
    <w:rsid w:val="00BA523D"/>
    <w:rsid w:val="00BA5666"/>
    <w:rsid w:val="00BA5A7C"/>
    <w:rsid w:val="00BA6679"/>
    <w:rsid w:val="00BA67DC"/>
    <w:rsid w:val="00BA6C36"/>
    <w:rsid w:val="00BB0CF2"/>
    <w:rsid w:val="00BB2856"/>
    <w:rsid w:val="00BB28B3"/>
    <w:rsid w:val="00BB454D"/>
    <w:rsid w:val="00BB4D56"/>
    <w:rsid w:val="00BB7F02"/>
    <w:rsid w:val="00BC0E50"/>
    <w:rsid w:val="00BC4145"/>
    <w:rsid w:val="00BC6689"/>
    <w:rsid w:val="00BC767D"/>
    <w:rsid w:val="00BD1357"/>
    <w:rsid w:val="00BD2EB3"/>
    <w:rsid w:val="00BD4E21"/>
    <w:rsid w:val="00BE26B7"/>
    <w:rsid w:val="00BF2FD9"/>
    <w:rsid w:val="00BF3F0D"/>
    <w:rsid w:val="00BF55FF"/>
    <w:rsid w:val="00BF7C1E"/>
    <w:rsid w:val="00C03123"/>
    <w:rsid w:val="00C04461"/>
    <w:rsid w:val="00C05929"/>
    <w:rsid w:val="00C0727C"/>
    <w:rsid w:val="00C12803"/>
    <w:rsid w:val="00C12882"/>
    <w:rsid w:val="00C200B9"/>
    <w:rsid w:val="00C2179B"/>
    <w:rsid w:val="00C2235A"/>
    <w:rsid w:val="00C22EFD"/>
    <w:rsid w:val="00C31009"/>
    <w:rsid w:val="00C31DA0"/>
    <w:rsid w:val="00C33F5E"/>
    <w:rsid w:val="00C41D71"/>
    <w:rsid w:val="00C42A36"/>
    <w:rsid w:val="00C43D70"/>
    <w:rsid w:val="00C45C56"/>
    <w:rsid w:val="00C50579"/>
    <w:rsid w:val="00C5683C"/>
    <w:rsid w:val="00C60051"/>
    <w:rsid w:val="00C60130"/>
    <w:rsid w:val="00C62E22"/>
    <w:rsid w:val="00C63890"/>
    <w:rsid w:val="00C6392A"/>
    <w:rsid w:val="00C643F6"/>
    <w:rsid w:val="00C6471E"/>
    <w:rsid w:val="00C6643D"/>
    <w:rsid w:val="00C70C1A"/>
    <w:rsid w:val="00C71A2D"/>
    <w:rsid w:val="00C7460D"/>
    <w:rsid w:val="00C80B11"/>
    <w:rsid w:val="00C81334"/>
    <w:rsid w:val="00C8354A"/>
    <w:rsid w:val="00C85377"/>
    <w:rsid w:val="00C86E13"/>
    <w:rsid w:val="00C87D03"/>
    <w:rsid w:val="00C9053B"/>
    <w:rsid w:val="00C93784"/>
    <w:rsid w:val="00C93DB7"/>
    <w:rsid w:val="00C972E6"/>
    <w:rsid w:val="00CA0D6D"/>
    <w:rsid w:val="00CA159D"/>
    <w:rsid w:val="00CA2601"/>
    <w:rsid w:val="00CA72D6"/>
    <w:rsid w:val="00CA7B43"/>
    <w:rsid w:val="00CA7F64"/>
    <w:rsid w:val="00CB1615"/>
    <w:rsid w:val="00CB33B2"/>
    <w:rsid w:val="00CC16B8"/>
    <w:rsid w:val="00CC30E8"/>
    <w:rsid w:val="00CC3631"/>
    <w:rsid w:val="00CC4BA8"/>
    <w:rsid w:val="00CC4D2C"/>
    <w:rsid w:val="00CC51E4"/>
    <w:rsid w:val="00CC6010"/>
    <w:rsid w:val="00CC6E39"/>
    <w:rsid w:val="00CC7677"/>
    <w:rsid w:val="00CD014A"/>
    <w:rsid w:val="00CD0499"/>
    <w:rsid w:val="00CD1948"/>
    <w:rsid w:val="00CD2169"/>
    <w:rsid w:val="00CD2F5D"/>
    <w:rsid w:val="00CD371C"/>
    <w:rsid w:val="00CD3839"/>
    <w:rsid w:val="00CD6A86"/>
    <w:rsid w:val="00CD6F15"/>
    <w:rsid w:val="00CE0D71"/>
    <w:rsid w:val="00CE327D"/>
    <w:rsid w:val="00CE3366"/>
    <w:rsid w:val="00CE56E4"/>
    <w:rsid w:val="00CE7DEE"/>
    <w:rsid w:val="00CF1571"/>
    <w:rsid w:val="00CF2FD7"/>
    <w:rsid w:val="00CF7242"/>
    <w:rsid w:val="00D00836"/>
    <w:rsid w:val="00D03F4C"/>
    <w:rsid w:val="00D044A5"/>
    <w:rsid w:val="00D05744"/>
    <w:rsid w:val="00D05C4E"/>
    <w:rsid w:val="00D061A7"/>
    <w:rsid w:val="00D122C6"/>
    <w:rsid w:val="00D13664"/>
    <w:rsid w:val="00D148B3"/>
    <w:rsid w:val="00D201FE"/>
    <w:rsid w:val="00D20990"/>
    <w:rsid w:val="00D23212"/>
    <w:rsid w:val="00D25043"/>
    <w:rsid w:val="00D31C94"/>
    <w:rsid w:val="00D31DB9"/>
    <w:rsid w:val="00D32385"/>
    <w:rsid w:val="00D32BDA"/>
    <w:rsid w:val="00D342CB"/>
    <w:rsid w:val="00D343D2"/>
    <w:rsid w:val="00D377FB"/>
    <w:rsid w:val="00D402C7"/>
    <w:rsid w:val="00D407C6"/>
    <w:rsid w:val="00D40BEF"/>
    <w:rsid w:val="00D4355E"/>
    <w:rsid w:val="00D439EC"/>
    <w:rsid w:val="00D43D64"/>
    <w:rsid w:val="00D44247"/>
    <w:rsid w:val="00D44416"/>
    <w:rsid w:val="00D455E6"/>
    <w:rsid w:val="00D528ED"/>
    <w:rsid w:val="00D5385A"/>
    <w:rsid w:val="00D53F0D"/>
    <w:rsid w:val="00D56369"/>
    <w:rsid w:val="00D56E39"/>
    <w:rsid w:val="00D57110"/>
    <w:rsid w:val="00D616FC"/>
    <w:rsid w:val="00D6170E"/>
    <w:rsid w:val="00D63799"/>
    <w:rsid w:val="00D64AED"/>
    <w:rsid w:val="00D65CDB"/>
    <w:rsid w:val="00D65F51"/>
    <w:rsid w:val="00D70662"/>
    <w:rsid w:val="00D71FDB"/>
    <w:rsid w:val="00D73F51"/>
    <w:rsid w:val="00D74C98"/>
    <w:rsid w:val="00D75549"/>
    <w:rsid w:val="00D75936"/>
    <w:rsid w:val="00D8445C"/>
    <w:rsid w:val="00D8468F"/>
    <w:rsid w:val="00D85085"/>
    <w:rsid w:val="00D911D3"/>
    <w:rsid w:val="00D92CE8"/>
    <w:rsid w:val="00D9325A"/>
    <w:rsid w:val="00D96B92"/>
    <w:rsid w:val="00DA17C2"/>
    <w:rsid w:val="00DA1A01"/>
    <w:rsid w:val="00DA521A"/>
    <w:rsid w:val="00DA5437"/>
    <w:rsid w:val="00DA6B18"/>
    <w:rsid w:val="00DB36E0"/>
    <w:rsid w:val="00DB5361"/>
    <w:rsid w:val="00DC08FB"/>
    <w:rsid w:val="00DC194D"/>
    <w:rsid w:val="00DC1BD0"/>
    <w:rsid w:val="00DC1EFF"/>
    <w:rsid w:val="00DC2066"/>
    <w:rsid w:val="00DC362B"/>
    <w:rsid w:val="00DC4CF5"/>
    <w:rsid w:val="00DC649A"/>
    <w:rsid w:val="00DD07AC"/>
    <w:rsid w:val="00DD0B76"/>
    <w:rsid w:val="00DD18FB"/>
    <w:rsid w:val="00DD2A39"/>
    <w:rsid w:val="00DD30EE"/>
    <w:rsid w:val="00DD496B"/>
    <w:rsid w:val="00DD58BC"/>
    <w:rsid w:val="00DD5D91"/>
    <w:rsid w:val="00DD7673"/>
    <w:rsid w:val="00DE04F7"/>
    <w:rsid w:val="00DE06B7"/>
    <w:rsid w:val="00DE4270"/>
    <w:rsid w:val="00DE52A7"/>
    <w:rsid w:val="00DE65B8"/>
    <w:rsid w:val="00DF03C0"/>
    <w:rsid w:val="00DF3999"/>
    <w:rsid w:val="00DF57D0"/>
    <w:rsid w:val="00E02A36"/>
    <w:rsid w:val="00E03404"/>
    <w:rsid w:val="00E07D62"/>
    <w:rsid w:val="00E1107A"/>
    <w:rsid w:val="00E119D4"/>
    <w:rsid w:val="00E12C8C"/>
    <w:rsid w:val="00E1322C"/>
    <w:rsid w:val="00E13570"/>
    <w:rsid w:val="00E141CA"/>
    <w:rsid w:val="00E15420"/>
    <w:rsid w:val="00E160D0"/>
    <w:rsid w:val="00E21979"/>
    <w:rsid w:val="00E25E2C"/>
    <w:rsid w:val="00E265B8"/>
    <w:rsid w:val="00E2673C"/>
    <w:rsid w:val="00E26786"/>
    <w:rsid w:val="00E26B5B"/>
    <w:rsid w:val="00E31E6D"/>
    <w:rsid w:val="00E33794"/>
    <w:rsid w:val="00E3521D"/>
    <w:rsid w:val="00E37C25"/>
    <w:rsid w:val="00E412F4"/>
    <w:rsid w:val="00E42041"/>
    <w:rsid w:val="00E459C0"/>
    <w:rsid w:val="00E51293"/>
    <w:rsid w:val="00E533B9"/>
    <w:rsid w:val="00E61B97"/>
    <w:rsid w:val="00E71B23"/>
    <w:rsid w:val="00E77FDE"/>
    <w:rsid w:val="00E81B44"/>
    <w:rsid w:val="00E85E02"/>
    <w:rsid w:val="00E86917"/>
    <w:rsid w:val="00E90C45"/>
    <w:rsid w:val="00E93EDF"/>
    <w:rsid w:val="00E94E57"/>
    <w:rsid w:val="00E96845"/>
    <w:rsid w:val="00E96879"/>
    <w:rsid w:val="00EA013F"/>
    <w:rsid w:val="00EA1A40"/>
    <w:rsid w:val="00EA43C7"/>
    <w:rsid w:val="00EA53AB"/>
    <w:rsid w:val="00EA5C25"/>
    <w:rsid w:val="00EB3E82"/>
    <w:rsid w:val="00EB4543"/>
    <w:rsid w:val="00EC1345"/>
    <w:rsid w:val="00EC2009"/>
    <w:rsid w:val="00EC2038"/>
    <w:rsid w:val="00EC29A8"/>
    <w:rsid w:val="00EC2CF6"/>
    <w:rsid w:val="00ED066E"/>
    <w:rsid w:val="00ED1CFF"/>
    <w:rsid w:val="00ED221B"/>
    <w:rsid w:val="00ED4FA8"/>
    <w:rsid w:val="00ED5FAF"/>
    <w:rsid w:val="00ED6514"/>
    <w:rsid w:val="00EE1A43"/>
    <w:rsid w:val="00EE2BFB"/>
    <w:rsid w:val="00EE2DF1"/>
    <w:rsid w:val="00EE2E9D"/>
    <w:rsid w:val="00EE5B29"/>
    <w:rsid w:val="00EE6386"/>
    <w:rsid w:val="00EE693C"/>
    <w:rsid w:val="00EE7900"/>
    <w:rsid w:val="00EE7E58"/>
    <w:rsid w:val="00EF2545"/>
    <w:rsid w:val="00EF6FC4"/>
    <w:rsid w:val="00EF70E1"/>
    <w:rsid w:val="00F02B93"/>
    <w:rsid w:val="00F04B64"/>
    <w:rsid w:val="00F0527F"/>
    <w:rsid w:val="00F0668C"/>
    <w:rsid w:val="00F10249"/>
    <w:rsid w:val="00F10903"/>
    <w:rsid w:val="00F11AD7"/>
    <w:rsid w:val="00F13337"/>
    <w:rsid w:val="00F16245"/>
    <w:rsid w:val="00F2297A"/>
    <w:rsid w:val="00F22B55"/>
    <w:rsid w:val="00F2323D"/>
    <w:rsid w:val="00F23DFC"/>
    <w:rsid w:val="00F26B08"/>
    <w:rsid w:val="00F27A00"/>
    <w:rsid w:val="00F3093A"/>
    <w:rsid w:val="00F31A81"/>
    <w:rsid w:val="00F31B63"/>
    <w:rsid w:val="00F32EA1"/>
    <w:rsid w:val="00F3447D"/>
    <w:rsid w:val="00F3455D"/>
    <w:rsid w:val="00F3692F"/>
    <w:rsid w:val="00F37431"/>
    <w:rsid w:val="00F409AE"/>
    <w:rsid w:val="00F40F06"/>
    <w:rsid w:val="00F431EB"/>
    <w:rsid w:val="00F45C4B"/>
    <w:rsid w:val="00F46A25"/>
    <w:rsid w:val="00F478F6"/>
    <w:rsid w:val="00F5089E"/>
    <w:rsid w:val="00F514A2"/>
    <w:rsid w:val="00F518B9"/>
    <w:rsid w:val="00F5407A"/>
    <w:rsid w:val="00F5478D"/>
    <w:rsid w:val="00F556D4"/>
    <w:rsid w:val="00F566F5"/>
    <w:rsid w:val="00F56BD8"/>
    <w:rsid w:val="00F66DF3"/>
    <w:rsid w:val="00F67D8F"/>
    <w:rsid w:val="00F7341E"/>
    <w:rsid w:val="00F73AA6"/>
    <w:rsid w:val="00F74A6C"/>
    <w:rsid w:val="00F75431"/>
    <w:rsid w:val="00F75DA9"/>
    <w:rsid w:val="00F76072"/>
    <w:rsid w:val="00F76633"/>
    <w:rsid w:val="00F7782F"/>
    <w:rsid w:val="00F84797"/>
    <w:rsid w:val="00F854EB"/>
    <w:rsid w:val="00F85E08"/>
    <w:rsid w:val="00F87A25"/>
    <w:rsid w:val="00F90CDA"/>
    <w:rsid w:val="00F94F2C"/>
    <w:rsid w:val="00F95431"/>
    <w:rsid w:val="00F96497"/>
    <w:rsid w:val="00F96D20"/>
    <w:rsid w:val="00F97526"/>
    <w:rsid w:val="00FA0A79"/>
    <w:rsid w:val="00FA722D"/>
    <w:rsid w:val="00FA7700"/>
    <w:rsid w:val="00FB1B41"/>
    <w:rsid w:val="00FB2368"/>
    <w:rsid w:val="00FB2C48"/>
    <w:rsid w:val="00FB5AD9"/>
    <w:rsid w:val="00FB6323"/>
    <w:rsid w:val="00FB66F9"/>
    <w:rsid w:val="00FB676A"/>
    <w:rsid w:val="00FB7477"/>
    <w:rsid w:val="00FC05B9"/>
    <w:rsid w:val="00FC6548"/>
    <w:rsid w:val="00FD098C"/>
    <w:rsid w:val="00FE411C"/>
    <w:rsid w:val="00FF02ED"/>
    <w:rsid w:val="00FF1326"/>
    <w:rsid w:val="00FF27CF"/>
    <w:rsid w:val="00FF341A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A5B698"/>
  <w15:docId w15:val="{A0AD7DE1-A6FD-4FA5-9D1C-0AED8A0CE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3C4D"/>
    <w:pPr>
      <w:spacing w:before="100"/>
    </w:pPr>
    <w:rPr>
      <w:rFonts w:eastAsiaTheme="minorEastAsia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93DB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120" w:after="240" w:line="240" w:lineRule="auto"/>
      <w:outlineLvl w:val="0"/>
    </w:pPr>
    <w:rPr>
      <w:b/>
      <w:caps/>
      <w:color w:val="FFFFFF" w:themeColor="background1"/>
      <w:spacing w:val="15"/>
      <w:sz w:val="28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93DB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120" w:after="240" w:line="240" w:lineRule="auto"/>
      <w:outlineLvl w:val="1"/>
    </w:pPr>
    <w:rPr>
      <w:b/>
      <w:caps/>
      <w:spacing w:val="15"/>
      <w:sz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10DFF"/>
    <w:pPr>
      <w:keepNext/>
      <w:keepLines/>
      <w:spacing w:before="0" w:line="240" w:lineRule="auto"/>
      <w:jc w:val="both"/>
      <w:outlineLvl w:val="2"/>
    </w:pPr>
    <w:rPr>
      <w:rFonts w:eastAsiaTheme="majorEastAsia" w:cstheme="majorBidi"/>
      <w:bCs/>
      <w:smallCaps/>
      <w:color w:val="4F81BD" w:themeColor="accent1"/>
      <w:sz w:val="22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D4713"/>
    <w:pPr>
      <w:keepNext/>
      <w:keepLines/>
      <w:spacing w:before="240" w:after="120" w:line="240" w:lineRule="auto"/>
      <w:jc w:val="both"/>
      <w:outlineLvl w:val="3"/>
    </w:pPr>
    <w:rPr>
      <w:rFonts w:ascii="Calibri" w:eastAsiaTheme="majorEastAsia" w:hAnsi="Calibr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93DB7"/>
    <w:rPr>
      <w:rFonts w:eastAsiaTheme="minorEastAsia"/>
      <w:b/>
      <w:caps/>
      <w:color w:val="FFFFFF" w:themeColor="background1"/>
      <w:spacing w:val="15"/>
      <w:sz w:val="28"/>
      <w:shd w:val="clear" w:color="auto" w:fill="4F81BD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93DB7"/>
    <w:rPr>
      <w:rFonts w:eastAsiaTheme="minorEastAsia"/>
      <w:b/>
      <w:caps/>
      <w:spacing w:val="15"/>
      <w:sz w:val="24"/>
      <w:szCs w:val="20"/>
      <w:shd w:val="clear" w:color="auto" w:fill="DBE5F1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10DFF"/>
    <w:rPr>
      <w:rFonts w:eastAsiaTheme="majorEastAsia" w:cstheme="majorBidi"/>
      <w:bCs/>
      <w:smallCaps/>
      <w:color w:val="4F81BD" w:themeColor="accent1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D4713"/>
    <w:rPr>
      <w:rFonts w:ascii="Calibri" w:eastAsiaTheme="majorEastAsia" w:hAnsi="Calibri" w:cstheme="majorBidi"/>
      <w:b/>
      <w:bCs/>
      <w:i/>
      <w:iCs/>
      <w:color w:val="4F81BD" w:themeColor="accent1"/>
      <w:sz w:val="20"/>
      <w:szCs w:val="20"/>
    </w:rPr>
  </w:style>
  <w:style w:type="paragraph" w:customStyle="1" w:styleId="Elencoacolori-Colore11">
    <w:name w:val="Elenco a colori - Colore 11"/>
    <w:basedOn w:val="Normale"/>
    <w:uiPriority w:val="34"/>
    <w:rsid w:val="00B13C4D"/>
    <w:pPr>
      <w:ind w:left="708"/>
    </w:pPr>
    <w:rPr>
      <w:rFonts w:ascii="Calibri" w:eastAsia="Calibri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13C4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13C4D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B13C4D"/>
    <w:rPr>
      <w:vertAlign w:val="superscript"/>
    </w:rPr>
  </w:style>
  <w:style w:type="character" w:customStyle="1" w:styleId="st">
    <w:name w:val="st"/>
    <w:basedOn w:val="Carpredefinitoparagrafo"/>
    <w:rsid w:val="00B13C4D"/>
  </w:style>
  <w:style w:type="character" w:styleId="Enfasigrassetto">
    <w:name w:val="Strong"/>
    <w:uiPriority w:val="22"/>
    <w:qFormat/>
    <w:rsid w:val="00B13C4D"/>
    <w:rPr>
      <w:b/>
      <w:bCs/>
    </w:rPr>
  </w:style>
  <w:style w:type="paragraph" w:styleId="Paragrafoelenco">
    <w:name w:val="List Paragraph"/>
    <w:basedOn w:val="Normale"/>
    <w:uiPriority w:val="34"/>
    <w:qFormat/>
    <w:rsid w:val="00B13C4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3C4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3C4D"/>
    <w:rPr>
      <w:rFonts w:ascii="Tahoma" w:eastAsiaTheme="minorEastAsia" w:hAnsi="Tahoma" w:cs="Tahoma"/>
      <w:sz w:val="16"/>
      <w:szCs w:val="16"/>
    </w:rPr>
  </w:style>
  <w:style w:type="paragraph" w:styleId="Nessunaspaziatura">
    <w:name w:val="No Spacing"/>
    <w:aliases w:val="p.ti attenzione"/>
    <w:basedOn w:val="Normale"/>
    <w:link w:val="NessunaspaziaturaCarattere"/>
    <w:uiPriority w:val="1"/>
    <w:qFormat/>
    <w:rsid w:val="00E90C45"/>
    <w:pPr>
      <w:spacing w:before="240" w:after="120" w:line="240" w:lineRule="auto"/>
    </w:pPr>
    <w:rPr>
      <w:b/>
      <w:color w:val="4F81BD" w:themeColor="accent1"/>
    </w:rPr>
  </w:style>
  <w:style w:type="character" w:customStyle="1" w:styleId="NessunaspaziaturaCarattere">
    <w:name w:val="Nessuna spaziatura Carattere"/>
    <w:aliases w:val="p.ti attenzione Carattere"/>
    <w:basedOn w:val="Carpredefinitoparagrafo"/>
    <w:link w:val="Nessunaspaziatura"/>
    <w:uiPriority w:val="1"/>
    <w:rsid w:val="00E90C45"/>
    <w:rPr>
      <w:rFonts w:eastAsiaTheme="minorEastAsia"/>
      <w:b/>
      <w:color w:val="4F81BD" w:themeColor="accent1"/>
      <w:sz w:val="20"/>
      <w:szCs w:val="20"/>
    </w:rPr>
  </w:style>
  <w:style w:type="character" w:styleId="Enfasicorsivo">
    <w:name w:val="Emphasis"/>
    <w:uiPriority w:val="20"/>
    <w:qFormat/>
    <w:rsid w:val="00B13C4D"/>
    <w:rPr>
      <w:caps/>
      <w:color w:val="243F60" w:themeColor="accent1" w:themeShade="7F"/>
      <w:spacing w:val="5"/>
    </w:rPr>
  </w:style>
  <w:style w:type="paragraph" w:styleId="Corpodeltesto3">
    <w:name w:val="Body Text 3"/>
    <w:basedOn w:val="Normale"/>
    <w:link w:val="Corpodeltesto3Carattere"/>
    <w:rsid w:val="00B13C4D"/>
    <w:pPr>
      <w:spacing w:before="0"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B13C4D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StileCorpodeltesto3LatinoCalibrinonlatinoCalibri">
    <w:name w:val="Stile Corpo del testo 3 + (Latino) Calibri (non latino) Calibri (..."/>
    <w:basedOn w:val="Corpodeltesto3"/>
    <w:rsid w:val="00B13C4D"/>
    <w:pPr>
      <w:jc w:val="both"/>
    </w:pPr>
    <w:rPr>
      <w:rFonts w:ascii="Calibri" w:hAnsi="Calibri" w:cs="Calibri"/>
      <w:bCs/>
      <w:sz w:val="20"/>
      <w:szCs w:val="20"/>
    </w:rPr>
  </w:style>
  <w:style w:type="paragraph" w:customStyle="1" w:styleId="Default">
    <w:name w:val="Default"/>
    <w:rsid w:val="00B13C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13C4D"/>
    <w:rPr>
      <w:color w:val="0000FF" w:themeColor="hyperlink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B13C4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line="259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pacing w:val="0"/>
      <w:sz w:val="32"/>
      <w:szCs w:val="32"/>
      <w:lang w:eastAsia="it-IT"/>
    </w:rPr>
  </w:style>
  <w:style w:type="table" w:styleId="Grigliatabella">
    <w:name w:val="Table Grid"/>
    <w:basedOn w:val="Tabellanormale"/>
    <w:uiPriority w:val="59"/>
    <w:rsid w:val="00B13C4D"/>
    <w:pPr>
      <w:spacing w:before="200"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B13C4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13C4D"/>
    <w:pPr>
      <w:spacing w:before="200"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13C4D"/>
    <w:rPr>
      <w:rFonts w:eastAsiaTheme="minorEastAsia"/>
      <w:sz w:val="20"/>
      <w:szCs w:val="20"/>
    </w:rPr>
  </w:style>
  <w:style w:type="paragraph" w:customStyle="1" w:styleId="paragraph">
    <w:name w:val="paragraph"/>
    <w:basedOn w:val="Normale"/>
    <w:rsid w:val="00B13C4D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B13C4D"/>
  </w:style>
  <w:style w:type="character" w:customStyle="1" w:styleId="eop">
    <w:name w:val="eop"/>
    <w:basedOn w:val="Carpredefinitoparagrafo"/>
    <w:rsid w:val="00B13C4D"/>
  </w:style>
  <w:style w:type="character" w:customStyle="1" w:styleId="spellingerror">
    <w:name w:val="spellingerror"/>
    <w:basedOn w:val="Carpredefinitoparagrafo"/>
    <w:rsid w:val="00B13C4D"/>
  </w:style>
  <w:style w:type="numbering" w:customStyle="1" w:styleId="Nessunelenco1">
    <w:name w:val="Nessun elenco1"/>
    <w:next w:val="Nessunelenco"/>
    <w:uiPriority w:val="99"/>
    <w:semiHidden/>
    <w:unhideWhenUsed/>
    <w:rsid w:val="00B13C4D"/>
  </w:style>
  <w:style w:type="table" w:customStyle="1" w:styleId="Grigliatabella1">
    <w:name w:val="Griglia tabella1"/>
    <w:basedOn w:val="Tabellanormale"/>
    <w:next w:val="Grigliatabella"/>
    <w:uiPriority w:val="59"/>
    <w:rsid w:val="00B13C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B13C4D"/>
  </w:style>
  <w:style w:type="paragraph" w:styleId="Sommario1">
    <w:name w:val="toc 1"/>
    <w:basedOn w:val="Normale"/>
    <w:next w:val="Normale"/>
    <w:autoRedefine/>
    <w:uiPriority w:val="39"/>
    <w:unhideWhenUsed/>
    <w:rsid w:val="00B13C4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B13C4D"/>
    <w:pPr>
      <w:spacing w:after="100"/>
      <w:ind w:left="200"/>
    </w:pPr>
  </w:style>
  <w:style w:type="paragraph" w:styleId="Sommario3">
    <w:name w:val="toc 3"/>
    <w:basedOn w:val="Normale"/>
    <w:next w:val="Normale"/>
    <w:autoRedefine/>
    <w:uiPriority w:val="39"/>
    <w:unhideWhenUsed/>
    <w:rsid w:val="00B13C4D"/>
    <w:pPr>
      <w:spacing w:after="100"/>
      <w:ind w:left="400"/>
    </w:pPr>
  </w:style>
  <w:style w:type="paragraph" w:styleId="Sommario4">
    <w:name w:val="toc 4"/>
    <w:basedOn w:val="Normale"/>
    <w:next w:val="Normale"/>
    <w:autoRedefine/>
    <w:uiPriority w:val="39"/>
    <w:unhideWhenUsed/>
    <w:rsid w:val="0076431A"/>
    <w:pPr>
      <w:tabs>
        <w:tab w:val="right" w:leader="dot" w:pos="9345"/>
      </w:tabs>
      <w:spacing w:before="0" w:after="100"/>
      <w:ind w:left="660"/>
    </w:pPr>
    <w:rPr>
      <w:noProof/>
      <w:szCs w:val="22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B13C4D"/>
    <w:pPr>
      <w:spacing w:before="0" w:after="100"/>
      <w:ind w:left="880"/>
    </w:pPr>
    <w:rPr>
      <w:sz w:val="22"/>
      <w:szCs w:val="22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B13C4D"/>
    <w:pPr>
      <w:spacing w:before="0" w:after="100"/>
      <w:ind w:left="1100"/>
    </w:pPr>
    <w:rPr>
      <w:sz w:val="22"/>
      <w:szCs w:val="22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B13C4D"/>
    <w:pPr>
      <w:spacing w:before="0" w:after="100"/>
      <w:ind w:left="1320"/>
    </w:pPr>
    <w:rPr>
      <w:sz w:val="22"/>
      <w:szCs w:val="22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B13C4D"/>
    <w:pPr>
      <w:spacing w:before="0" w:after="100"/>
      <w:ind w:left="1540"/>
    </w:pPr>
    <w:rPr>
      <w:sz w:val="22"/>
      <w:szCs w:val="22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B13C4D"/>
    <w:pPr>
      <w:spacing w:before="0" w:after="100"/>
      <w:ind w:left="1760"/>
    </w:pPr>
    <w:rPr>
      <w:sz w:val="22"/>
      <w:szCs w:val="22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96845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6845"/>
    <w:rPr>
      <w:rFonts w:eastAsiaTheme="minorEastAsia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E96845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6845"/>
    <w:rPr>
      <w:rFonts w:eastAsiaTheme="minorEastAsia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F5D5C"/>
    <w:rPr>
      <w:color w:val="800080" w:themeColor="followedHyperlink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96497"/>
    <w:pPr>
      <w:spacing w:before="100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96497"/>
    <w:rPr>
      <w:rFonts w:eastAsiaTheme="minorEastAsia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unhideWhenUsed/>
    <w:rsid w:val="0041565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41565A"/>
    <w:rPr>
      <w:rFonts w:eastAsiaTheme="minorEastAsia"/>
      <w:sz w:val="20"/>
      <w:szCs w:val="20"/>
    </w:rPr>
  </w:style>
  <w:style w:type="paragraph" w:styleId="Revisione">
    <w:name w:val="Revision"/>
    <w:hidden/>
    <w:uiPriority w:val="99"/>
    <w:semiHidden/>
    <w:rsid w:val="0041565A"/>
    <w:pPr>
      <w:spacing w:after="0" w:line="240" w:lineRule="auto"/>
    </w:pPr>
    <w:rPr>
      <w:rFonts w:eastAsiaTheme="minorEastAsia"/>
      <w:sz w:val="20"/>
      <w:szCs w:val="20"/>
    </w:rPr>
  </w:style>
  <w:style w:type="paragraph" w:customStyle="1" w:styleId="Sfondoacolori-Colore31">
    <w:name w:val="Sfondo a colori - Colore 31"/>
    <w:basedOn w:val="Normale"/>
    <w:rsid w:val="001219EE"/>
    <w:pPr>
      <w:suppressAutoHyphens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">
    <w:name w:val="Title"/>
    <w:basedOn w:val="Normale"/>
    <w:link w:val="TitoloCarattere"/>
    <w:qFormat/>
    <w:rsid w:val="00D31C94"/>
    <w:pPr>
      <w:widowControl w:val="0"/>
      <w:spacing w:before="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en-US" w:eastAsia="it-IT"/>
    </w:rPr>
  </w:style>
  <w:style w:type="character" w:customStyle="1" w:styleId="TitoloCarattere">
    <w:name w:val="Titolo Carattere"/>
    <w:basedOn w:val="Carpredefinitoparagrafo"/>
    <w:link w:val="Titolo"/>
    <w:rsid w:val="00D31C94"/>
    <w:rPr>
      <w:rFonts w:ascii="Times New Roman" w:eastAsia="Times New Roman" w:hAnsi="Times New Roman" w:cs="Times New Roman"/>
      <w:b/>
      <w:sz w:val="24"/>
      <w:szCs w:val="24"/>
      <w:lang w:val="en-US" w:eastAsia="it-IT"/>
    </w:rPr>
  </w:style>
  <w:style w:type="character" w:customStyle="1" w:styleId="atti141">
    <w:name w:val="atti141"/>
    <w:rsid w:val="00D31C94"/>
    <w:rPr>
      <w:rFonts w:ascii="Cambria" w:hAnsi="Cambria"/>
      <w:b/>
      <w:color w:val="000000"/>
      <w:sz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0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7B22F-C4C2-4AAC-8FA4-936B2DD3B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alberto.ciolfi</dc:creator>
  <cp:lastModifiedBy>alberto.ciolfi</cp:lastModifiedBy>
  <cp:revision>10</cp:revision>
  <cp:lastPrinted>2017-04-21T09:08:00Z</cp:lastPrinted>
  <dcterms:created xsi:type="dcterms:W3CDTF">2017-04-14T07:22:00Z</dcterms:created>
  <dcterms:modified xsi:type="dcterms:W3CDTF">2017-08-10T11:00:00Z</dcterms:modified>
</cp:coreProperties>
</file>